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1A" w:rsidRDefault="0052091A" w:rsidP="005209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2091A" w:rsidRDefault="0052091A" w:rsidP="005209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2091A" w:rsidRDefault="0052091A" w:rsidP="005209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2091A" w:rsidRDefault="0052091A" w:rsidP="005209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2091A" w:rsidRDefault="0052091A" w:rsidP="005209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2091A" w:rsidRPr="008C40C9" w:rsidRDefault="0052091A" w:rsidP="005209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C40C9">
        <w:rPr>
          <w:rFonts w:ascii="TH SarabunPSK" w:hAnsi="TH SarabunPSK" w:cs="TH SarabunPSK"/>
          <w:b/>
          <w:bCs/>
          <w:sz w:val="44"/>
          <w:szCs w:val="44"/>
        </w:rPr>
        <w:t>PART 4</w:t>
      </w:r>
    </w:p>
    <w:p w:rsidR="0052091A" w:rsidRPr="008C40C9" w:rsidRDefault="0052091A" w:rsidP="005209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C40C9">
        <w:rPr>
          <w:rFonts w:ascii="TH SarabunPSK" w:hAnsi="TH SarabunPSK" w:cs="TH SarabunPSK"/>
          <w:b/>
          <w:bCs/>
          <w:sz w:val="44"/>
          <w:szCs w:val="44"/>
        </w:rPr>
        <w:t>RECORD KEEPING MANUAL TEMPLATE</w:t>
      </w:r>
    </w:p>
    <w:p w:rsidR="0052091A" w:rsidRPr="008F78A5" w:rsidRDefault="0052091A" w:rsidP="0052091A">
      <w:pPr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2091A" w:rsidRPr="008F78A5" w:rsidRDefault="0052091A" w:rsidP="0052091A">
      <w:pPr>
        <w:pStyle w:val="ATOHeading2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lastRenderedPageBreak/>
        <w:t>Cover Page</w:t>
      </w:r>
    </w:p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ATO</w:t>
      </w:r>
      <w:r w:rsidRPr="008F78A5">
        <w:rPr>
          <w:rFonts w:ascii="TH SarabunPSK" w:hAnsi="TH SarabunPSK" w:cs="TH SarabunPSK"/>
          <w:sz w:val="32"/>
          <w:szCs w:val="32"/>
          <w:cs/>
        </w:rPr>
        <w:t>’</w:t>
      </w:r>
      <w:r w:rsidRPr="008F78A5">
        <w:rPr>
          <w:rFonts w:ascii="TH SarabunPSK" w:hAnsi="TH SarabunPSK" w:cs="TH SarabunPSK"/>
          <w:sz w:val="32"/>
          <w:szCs w:val="32"/>
        </w:rPr>
        <w:t>S LOGO</w:t>
      </w:r>
    </w:p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091A" w:rsidRPr="008F78A5" w:rsidRDefault="0052091A" w:rsidP="00520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ATO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S NAME</w:t>
      </w:r>
    </w:p>
    <w:p w:rsidR="0052091A" w:rsidRPr="008F78A5" w:rsidRDefault="0052091A" w:rsidP="00520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91A" w:rsidRPr="008F78A5" w:rsidRDefault="0052091A" w:rsidP="0052091A">
      <w:pPr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pacing w:val="-20"/>
          <w:sz w:val="32"/>
          <w:szCs w:val="32"/>
          <w:lang w:val="en-AU"/>
        </w:rPr>
        <w:t xml:space="preserve">RECORD KEEPING </w:t>
      </w:r>
      <w:r w:rsidRPr="008F78A5">
        <w:rPr>
          <w:rFonts w:ascii="TH SarabunPSK" w:hAnsi="TH SarabunPSK" w:cs="TH SarabunPSK"/>
          <w:b/>
          <w:bCs/>
          <w:spacing w:val="-20"/>
          <w:sz w:val="32"/>
          <w:szCs w:val="32"/>
        </w:rPr>
        <w:t>MANAUL</w:t>
      </w:r>
    </w:p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ISSUE NO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sz w:val="32"/>
          <w:szCs w:val="32"/>
        </w:rPr>
        <w:t>XX</w:t>
      </w:r>
      <w:r w:rsidRPr="008F78A5">
        <w:rPr>
          <w:rFonts w:ascii="TH SarabunPSK" w:hAnsi="TH SarabunPSK" w:cs="TH SarabunPSK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sz w:val="32"/>
          <w:szCs w:val="32"/>
        </w:rPr>
        <w:t>REVISION NO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sz w:val="32"/>
          <w:szCs w:val="32"/>
        </w:rPr>
        <w:t>XX</w:t>
      </w:r>
    </w:p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091A" w:rsidRPr="008F78A5" w:rsidRDefault="0052091A" w:rsidP="00520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 xml:space="preserve">APPROVED BY </w:t>
      </w:r>
    </w:p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3833C" wp14:editId="3B1E7D06">
                <wp:simplePos x="0" y="0"/>
                <wp:positionH relativeFrom="margin">
                  <wp:align>center</wp:align>
                </wp:positionH>
                <wp:positionV relativeFrom="paragraph">
                  <wp:posOffset>161719</wp:posOffset>
                </wp:positionV>
                <wp:extent cx="2210637" cy="2230302"/>
                <wp:effectExtent l="0" t="0" r="18415" b="17780"/>
                <wp:wrapNone/>
                <wp:docPr id="13" name="Don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37" cy="2230302"/>
                        </a:xfrm>
                        <a:prstGeom prst="donut">
                          <a:avLst>
                            <a:gd name="adj" fmla="val 4227"/>
                          </a:avLst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91A" w:rsidRPr="00E2118C" w:rsidRDefault="0052091A" w:rsidP="0052091A">
                            <w:pPr>
                              <w:jc w:val="right"/>
                              <w:rPr>
                                <w:i/>
                                <w:i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18C">
                              <w:rPr>
                                <w:i/>
                                <w:i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CAAT</w:t>
                            </w:r>
                            <w:r w:rsidRPr="00E2118C">
                              <w:rPr>
                                <w:rFonts w:cs="Angsana New"/>
                                <w:i/>
                                <w:iCs/>
                                <w:color w:val="FF0000"/>
                                <w:szCs w:val="2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E2118C">
                              <w:rPr>
                                <w:i/>
                                <w:i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3833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3" o:spid="_x0000_s1026" type="#_x0000_t23" style="position:absolute;left:0;text-align:left;margin-left:0;margin-top:12.75pt;width:174.05pt;height:17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" adj="913" fillcolor="#c00000" strokecolor="#823b0b [1605]" strokeweight="1pt">
                <v:stroke joinstyle="miter"/>
                <v:textbox>
                  <w:txbxContent>
                    <w:p w:rsidR="0052091A" w:rsidRPr="00E2118C" w:rsidRDefault="0052091A" w:rsidP="0052091A">
                      <w:pPr>
                        <w:jc w:val="right"/>
                        <w:rPr>
                          <w:i/>
                          <w:i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118C">
                        <w:rPr>
                          <w:i/>
                          <w:i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CAAT</w:t>
                      </w:r>
                      <w:r w:rsidRPr="00E2118C">
                        <w:rPr>
                          <w:rFonts w:cs="Angsana New"/>
                          <w:i/>
                          <w:iCs/>
                          <w:color w:val="FF0000"/>
                          <w:szCs w:val="2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E2118C">
                        <w:rPr>
                          <w:i/>
                          <w:iCs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STAMP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091A" w:rsidRPr="008F78A5" w:rsidRDefault="0052091A" w:rsidP="0052091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u w:val="single"/>
        </w:rPr>
        <w:t>__________________________________</w:t>
      </w:r>
    </w:p>
    <w:p w:rsidR="0052091A" w:rsidRPr="008F78A5" w:rsidRDefault="0052091A" w:rsidP="00520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NAME OF CAAT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DG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091A" w:rsidRPr="008F78A5" w:rsidRDefault="0052091A" w:rsidP="00520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91A" w:rsidRPr="008F78A5" w:rsidRDefault="0052091A" w:rsidP="00520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DATE of APPROVAL</w:t>
      </w:r>
    </w:p>
    <w:p w:rsidR="0052091A" w:rsidRPr="008F78A5" w:rsidRDefault="0052091A" w:rsidP="00520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__________________________________</w:t>
      </w:r>
    </w:p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AF1C0F" wp14:editId="27D42CDD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1573972" cy="335280"/>
                <wp:effectExtent l="0" t="0" r="7620" b="762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972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91A" w:rsidRPr="007D7612" w:rsidRDefault="0052091A" w:rsidP="0052091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7D7612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Volume no</w:t>
                            </w:r>
                            <w:r>
                              <w:rPr>
                                <w:rFonts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F1C0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0;margin-top:4.7pt;width:123.95pt;height:26.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" stroked="f">
                <v:textbox>
                  <w:txbxContent>
                    <w:p w:rsidR="0052091A" w:rsidRPr="007D7612" w:rsidRDefault="0052091A" w:rsidP="0052091A">
                      <w:pPr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 w:rsidRPr="007D7612">
                        <w:rPr>
                          <w:b/>
                          <w:bCs/>
                          <w:sz w:val="32"/>
                          <w:szCs w:val="40"/>
                        </w:rPr>
                        <w:t>Volume no</w:t>
                      </w:r>
                      <w:r>
                        <w:rPr>
                          <w:rFonts w:cs="Angsana New"/>
                          <w:b/>
                          <w:bCs/>
                          <w:sz w:val="32"/>
                          <w:szCs w:val="32"/>
                          <w:cs/>
                        </w:rPr>
                        <w:t>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091A" w:rsidRPr="008F78A5" w:rsidRDefault="0052091A" w:rsidP="0052091A">
      <w:pPr>
        <w:pStyle w:val="ATOHeading2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52091A" w:rsidRDefault="0052091A" w:rsidP="0052091A">
      <w:pPr>
        <w:pStyle w:val="ATOHeading2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52091A" w:rsidRPr="008F78A5" w:rsidRDefault="0052091A" w:rsidP="0052091A">
      <w:pPr>
        <w:pStyle w:val="ATOHeading2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52091A" w:rsidRPr="008F78A5" w:rsidRDefault="0052091A" w:rsidP="0052091A">
      <w:pPr>
        <w:pStyle w:val="ATOHeading2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8E299B" w:rsidRDefault="008E299B" w:rsidP="0052091A">
      <w:pPr>
        <w:pStyle w:val="ATOHeading2"/>
        <w:jc w:val="right"/>
        <w:rPr>
          <w:rFonts w:ascii="TH SarabunPSK" w:hAnsi="TH SarabunPSK" w:cs="TH SarabunPSK"/>
          <w:i/>
          <w:iCs/>
          <w:sz w:val="32"/>
          <w:szCs w:val="32"/>
        </w:rPr>
        <w:sectPr w:rsidR="008E299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091A" w:rsidRPr="008F78A5" w:rsidRDefault="0052091A" w:rsidP="0052091A">
      <w:pPr>
        <w:pStyle w:val="ATOHeading2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lastRenderedPageBreak/>
        <w:t>Second Page</w:t>
      </w:r>
    </w:p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ATO</w:t>
      </w:r>
      <w:r w:rsidRPr="008F78A5">
        <w:rPr>
          <w:rFonts w:ascii="TH SarabunPSK" w:hAnsi="TH SarabunPSK" w:cs="TH SarabunPSK"/>
          <w:sz w:val="32"/>
          <w:szCs w:val="32"/>
          <w:cs/>
        </w:rPr>
        <w:t>’</w:t>
      </w:r>
      <w:r w:rsidRPr="008F78A5">
        <w:rPr>
          <w:rFonts w:ascii="TH SarabunPSK" w:hAnsi="TH SarabunPSK" w:cs="TH SarabunPSK"/>
          <w:sz w:val="32"/>
          <w:szCs w:val="32"/>
        </w:rPr>
        <w:t>S LOGO</w:t>
      </w:r>
    </w:p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091A" w:rsidRPr="008F78A5" w:rsidRDefault="0052091A" w:rsidP="00520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ATO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S NAME</w:t>
      </w:r>
    </w:p>
    <w:p w:rsidR="0052091A" w:rsidRPr="00CA3243" w:rsidRDefault="0052091A" w:rsidP="00520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3243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RECORD KEEPING </w:t>
      </w:r>
      <w:r w:rsidRPr="00CA3243">
        <w:rPr>
          <w:rFonts w:ascii="TH SarabunPSK" w:hAnsi="TH SarabunPSK" w:cs="TH SarabunPSK"/>
          <w:b/>
          <w:bCs/>
          <w:sz w:val="32"/>
          <w:szCs w:val="32"/>
        </w:rPr>
        <w:t>MANAUL</w:t>
      </w:r>
    </w:p>
    <w:p w:rsidR="0052091A" w:rsidRPr="008F78A5" w:rsidRDefault="0052091A" w:rsidP="0052091A">
      <w:pPr>
        <w:jc w:val="center"/>
        <w:rPr>
          <w:rFonts w:ascii="TH SarabunPSK" w:hAnsi="TH SarabunPSK" w:cs="TH SarabunPSK"/>
          <w:b/>
          <w:bCs/>
          <w:spacing w:val="-20"/>
          <w:sz w:val="32"/>
          <w:szCs w:val="32"/>
          <w:lang w:val="en-AU"/>
        </w:rPr>
      </w:pPr>
    </w:p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ISSUE NO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sz w:val="32"/>
          <w:szCs w:val="32"/>
        </w:rPr>
        <w:t>XX</w:t>
      </w:r>
      <w:r w:rsidRPr="008F78A5">
        <w:rPr>
          <w:rFonts w:ascii="TH SarabunPSK" w:hAnsi="TH SarabunPSK" w:cs="TH SarabunPSK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sz w:val="32"/>
          <w:szCs w:val="32"/>
        </w:rPr>
        <w:t>REVISION NO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sz w:val="32"/>
          <w:szCs w:val="32"/>
        </w:rPr>
        <w:t>XX</w:t>
      </w:r>
    </w:p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62"/>
        <w:gridCol w:w="2441"/>
        <w:gridCol w:w="1791"/>
      </w:tblGrid>
      <w:tr w:rsidR="0052091A" w:rsidRPr="008F78A5" w:rsidTr="007B005F">
        <w:tc>
          <w:tcPr>
            <w:tcW w:w="2122" w:type="dxa"/>
            <w:shd w:val="clear" w:color="auto" w:fill="D0CECE" w:themeFill="background2" w:themeFillShade="E6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Prepared by</w:t>
            </w:r>
          </w:p>
        </w:tc>
        <w:tc>
          <w:tcPr>
            <w:tcW w:w="2662" w:type="dxa"/>
            <w:shd w:val="clear" w:color="auto" w:fill="auto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sz w:val="32"/>
                <w:szCs w:val="32"/>
              </w:rPr>
              <w:t>QA Officer</w:t>
            </w:r>
          </w:p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Original Signature</w:t>
            </w:r>
          </w:p>
        </w:tc>
        <w:tc>
          <w:tcPr>
            <w:tcW w:w="1791" w:type="dxa"/>
            <w:shd w:val="clear" w:color="auto" w:fill="auto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sz w:val="32"/>
                <w:szCs w:val="32"/>
              </w:rPr>
              <w:t>24 Jan 2020</w:t>
            </w:r>
          </w:p>
        </w:tc>
      </w:tr>
      <w:tr w:rsidR="0052091A" w:rsidRPr="008F78A5" w:rsidTr="007B005F">
        <w:tc>
          <w:tcPr>
            <w:tcW w:w="2122" w:type="dxa"/>
            <w:shd w:val="clear" w:color="auto" w:fill="D0CECE" w:themeFill="background2" w:themeFillShade="E6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Reviewed by</w:t>
            </w:r>
          </w:p>
        </w:tc>
        <w:tc>
          <w:tcPr>
            <w:tcW w:w="2662" w:type="dxa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sz w:val="32"/>
                <w:szCs w:val="32"/>
              </w:rPr>
              <w:t>QA Manager</w:t>
            </w:r>
          </w:p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Original Signature</w:t>
            </w:r>
          </w:p>
        </w:tc>
        <w:tc>
          <w:tcPr>
            <w:tcW w:w="1791" w:type="dxa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091A" w:rsidRPr="008F78A5" w:rsidTr="007B005F">
        <w:tc>
          <w:tcPr>
            <w:tcW w:w="2122" w:type="dxa"/>
            <w:shd w:val="clear" w:color="auto" w:fill="D0CECE" w:themeFill="background2" w:themeFillShade="E6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Accepted by</w:t>
            </w:r>
          </w:p>
        </w:tc>
        <w:tc>
          <w:tcPr>
            <w:tcW w:w="2662" w:type="dxa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Accountable Executive</w:t>
            </w:r>
          </w:p>
        </w:tc>
        <w:tc>
          <w:tcPr>
            <w:tcW w:w="2441" w:type="dxa"/>
          </w:tcPr>
          <w:p w:rsidR="0052091A" w:rsidRDefault="0052091A" w:rsidP="007B005F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Original Signature</w:t>
            </w:r>
          </w:p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091A" w:rsidRPr="008F78A5" w:rsidRDefault="0052091A" w:rsidP="005209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091A" w:rsidRPr="008F78A5" w:rsidRDefault="0052091A" w:rsidP="0052091A">
      <w:pPr>
        <w:ind w:left="720"/>
        <w:rPr>
          <w:rFonts w:ascii="TH SarabunPSK" w:hAnsi="TH SarabunPSK" w:cs="TH SarabunPSK"/>
          <w:sz w:val="32"/>
          <w:szCs w:val="32"/>
        </w:rPr>
      </w:pPr>
    </w:p>
    <w:p w:rsidR="0052091A" w:rsidRPr="008F78A5" w:rsidRDefault="0052091A" w:rsidP="0052091A">
      <w:pPr>
        <w:ind w:left="720"/>
        <w:rPr>
          <w:rFonts w:ascii="TH SarabunPSK" w:hAnsi="TH SarabunPSK" w:cs="TH SarabunPSK"/>
          <w:sz w:val="32"/>
          <w:szCs w:val="32"/>
        </w:rPr>
      </w:pPr>
    </w:p>
    <w:p w:rsidR="0052091A" w:rsidRPr="008F78A5" w:rsidRDefault="0052091A" w:rsidP="0052091A">
      <w:pPr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2091A" w:rsidRPr="008F78A5" w:rsidRDefault="0052091A" w:rsidP="0052091A">
      <w:pPr>
        <w:jc w:val="right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52091A" w:rsidRPr="008F78A5" w:rsidRDefault="0052091A" w:rsidP="0052091A">
      <w:pPr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LIST OF EFFECTIVE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2091A" w:rsidRPr="008F78A5" w:rsidTr="007B005F">
        <w:tc>
          <w:tcPr>
            <w:tcW w:w="1803" w:type="dxa"/>
            <w:shd w:val="clear" w:color="auto" w:fill="D0CECE" w:themeFill="background2" w:themeFillShade="E6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</w:t>
            </w: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Issue Date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Page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:rsidR="0052091A" w:rsidRPr="008F78A5" w:rsidRDefault="0052091A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Rev</w:t>
            </w: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52091A" w:rsidRPr="008F78A5" w:rsidTr="007B005F">
        <w:tc>
          <w:tcPr>
            <w:tcW w:w="1803" w:type="dxa"/>
          </w:tcPr>
          <w:p w:rsidR="0052091A" w:rsidRPr="008F78A5" w:rsidRDefault="0052091A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2091A" w:rsidRPr="008F78A5" w:rsidRDefault="0052091A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2091A" w:rsidRPr="008F78A5" w:rsidRDefault="0052091A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2091A" w:rsidRPr="008F78A5" w:rsidRDefault="0052091A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52091A" w:rsidRPr="008F78A5" w:rsidRDefault="0052091A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091A" w:rsidRPr="008F78A5" w:rsidTr="007B005F">
        <w:tc>
          <w:tcPr>
            <w:tcW w:w="1803" w:type="dxa"/>
          </w:tcPr>
          <w:p w:rsidR="0052091A" w:rsidRPr="008F78A5" w:rsidRDefault="0052091A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2091A" w:rsidRPr="008F78A5" w:rsidRDefault="0052091A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2091A" w:rsidRPr="008F78A5" w:rsidRDefault="0052091A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2091A" w:rsidRPr="008F78A5" w:rsidRDefault="0052091A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52091A" w:rsidRPr="008F78A5" w:rsidRDefault="0052091A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091A" w:rsidRPr="008F78A5" w:rsidTr="007B005F">
        <w:tc>
          <w:tcPr>
            <w:tcW w:w="1803" w:type="dxa"/>
          </w:tcPr>
          <w:p w:rsidR="0052091A" w:rsidRPr="008F78A5" w:rsidRDefault="0052091A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2091A" w:rsidRPr="008F78A5" w:rsidRDefault="0052091A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2091A" w:rsidRPr="008F78A5" w:rsidRDefault="0052091A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</w:tcPr>
          <w:p w:rsidR="0052091A" w:rsidRPr="008F78A5" w:rsidRDefault="0052091A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</w:tcPr>
          <w:p w:rsidR="0052091A" w:rsidRPr="008F78A5" w:rsidRDefault="0052091A" w:rsidP="007B00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443F1" wp14:editId="59EF63D1">
                      <wp:simplePos x="0" y="0"/>
                      <wp:positionH relativeFrom="column">
                        <wp:posOffset>-468438</wp:posOffset>
                      </wp:positionH>
                      <wp:positionV relativeFrom="paragraph">
                        <wp:posOffset>-150758</wp:posOffset>
                      </wp:positionV>
                      <wp:extent cx="1095554" cy="1069675"/>
                      <wp:effectExtent l="38100" t="38100" r="47625" b="3556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554" cy="106967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040958" id="Oval 15" o:spid="_x0000_s1026" style="position:absolute;margin-left:-36.9pt;margin-top:-11.85pt;width:86.25pt;height:8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" filled="f" strokecolor="red" strokeweight="6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52091A" w:rsidRPr="008F78A5" w:rsidRDefault="0052091A" w:rsidP="0052091A">
      <w:pPr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D53F03" wp14:editId="42DF3A1F">
                <wp:simplePos x="0" y="0"/>
                <wp:positionH relativeFrom="margin">
                  <wp:align>right</wp:align>
                </wp:positionH>
                <wp:positionV relativeFrom="paragraph">
                  <wp:posOffset>205069</wp:posOffset>
                </wp:positionV>
                <wp:extent cx="1103630" cy="301625"/>
                <wp:effectExtent l="0" t="0" r="1270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91A" w:rsidRDefault="0052091A" w:rsidP="0052091A">
                            <w:r>
                              <w:t>CAAT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’</w:t>
                            </w:r>
                            <w:r>
                              <w:t>s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3F03" id="Text Box 2" o:spid="_x0000_s1028" type="#_x0000_t202" style="position:absolute;margin-left:35.7pt;margin-top:16.15pt;width:86.9pt;height:23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" stroked="f">
                <v:textbox>
                  <w:txbxContent>
                    <w:p w:rsidR="0052091A" w:rsidRDefault="0052091A" w:rsidP="0052091A">
                      <w:r>
                        <w:t>CAAT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’</w:t>
                      </w:r>
                      <w:r>
                        <w:t>s Stamp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6E3A" w:rsidRDefault="00356E3A" w:rsidP="0052091A">
      <w:pPr>
        <w:rPr>
          <w:rFonts w:ascii="TH SarabunPSK" w:hAnsi="TH SarabunPSK" w:cs="TH SarabunPSK"/>
          <w:b/>
          <w:bCs/>
          <w:sz w:val="32"/>
          <w:szCs w:val="32"/>
        </w:rPr>
        <w:sectPr w:rsidR="00356E3A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091A" w:rsidRPr="008F78A5" w:rsidRDefault="0052091A" w:rsidP="0052091A">
      <w:pPr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lastRenderedPageBreak/>
        <w:t>DISTRIBUTION LIST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458"/>
        <w:gridCol w:w="2689"/>
        <w:gridCol w:w="3297"/>
        <w:gridCol w:w="2196"/>
      </w:tblGrid>
      <w:tr w:rsidR="00356E3A" w:rsidRPr="008F78A5" w:rsidTr="00D76220">
        <w:trPr>
          <w:trHeight w:val="616"/>
        </w:trPr>
        <w:tc>
          <w:tcPr>
            <w:tcW w:w="1458" w:type="dxa"/>
            <w:shd w:val="clear" w:color="auto" w:fill="D0CECE" w:themeFill="background2" w:themeFillShade="E6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Volume</w:t>
            </w:r>
          </w:p>
        </w:tc>
        <w:tc>
          <w:tcPr>
            <w:tcW w:w="2689" w:type="dxa"/>
            <w:shd w:val="clear" w:color="auto" w:fill="D0CECE" w:themeFill="background2" w:themeFillShade="E6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Holder</w:t>
            </w:r>
          </w:p>
        </w:tc>
        <w:tc>
          <w:tcPr>
            <w:tcW w:w="3297" w:type="dxa"/>
            <w:shd w:val="clear" w:color="auto" w:fill="D0CECE" w:themeFill="background2" w:themeFillShade="E6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</w:t>
            </w:r>
          </w:p>
        </w:tc>
        <w:tc>
          <w:tcPr>
            <w:tcW w:w="2196" w:type="dxa"/>
            <w:shd w:val="clear" w:color="auto" w:fill="D0CECE" w:themeFill="background2" w:themeFillShade="E6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Location</w:t>
            </w:r>
          </w:p>
        </w:tc>
      </w:tr>
      <w:tr w:rsidR="00356E3A" w:rsidRPr="008F78A5" w:rsidTr="00D76220">
        <w:trPr>
          <w:trHeight w:val="616"/>
        </w:trPr>
        <w:tc>
          <w:tcPr>
            <w:tcW w:w="1458" w:type="dxa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2689" w:type="dxa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sz w:val="32"/>
                <w:szCs w:val="32"/>
              </w:rPr>
              <w:t>CAAT</w:t>
            </w:r>
          </w:p>
        </w:tc>
        <w:tc>
          <w:tcPr>
            <w:tcW w:w="3297" w:type="dxa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sz w:val="32"/>
                <w:szCs w:val="32"/>
              </w:rPr>
              <w:t>Hard Copy</w:t>
            </w:r>
          </w:p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sz w:val="32"/>
                <w:szCs w:val="32"/>
              </w:rPr>
              <w:t>Electronic File</w:t>
            </w:r>
          </w:p>
        </w:tc>
        <w:tc>
          <w:tcPr>
            <w:tcW w:w="2196" w:type="dxa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sz w:val="32"/>
                <w:szCs w:val="32"/>
              </w:rPr>
              <w:t>PEL Office</w:t>
            </w:r>
          </w:p>
        </w:tc>
      </w:tr>
      <w:tr w:rsidR="00356E3A" w:rsidRPr="008F78A5" w:rsidTr="00D76220">
        <w:trPr>
          <w:trHeight w:val="616"/>
        </w:trPr>
        <w:tc>
          <w:tcPr>
            <w:tcW w:w="1458" w:type="dxa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2689" w:type="dxa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Accountable Executive</w:t>
            </w:r>
          </w:p>
        </w:tc>
        <w:tc>
          <w:tcPr>
            <w:tcW w:w="3297" w:type="dxa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E3A" w:rsidRPr="008F78A5" w:rsidTr="00D76220">
        <w:trPr>
          <w:trHeight w:val="616"/>
        </w:trPr>
        <w:tc>
          <w:tcPr>
            <w:tcW w:w="1458" w:type="dxa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  <w:tc>
          <w:tcPr>
            <w:tcW w:w="2689" w:type="dxa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sz w:val="32"/>
                <w:szCs w:val="32"/>
              </w:rPr>
              <w:t>Library</w:t>
            </w:r>
          </w:p>
        </w:tc>
        <w:tc>
          <w:tcPr>
            <w:tcW w:w="3297" w:type="dxa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</w:tcPr>
          <w:p w:rsidR="00356E3A" w:rsidRPr="008F78A5" w:rsidRDefault="00356E3A" w:rsidP="007B00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8A5">
              <w:rPr>
                <w:rFonts w:ascii="TH SarabunPSK" w:hAnsi="TH SarabunPSK" w:cs="TH SarabunPSK"/>
                <w:sz w:val="32"/>
                <w:szCs w:val="32"/>
              </w:rPr>
              <w:t>Library</w:t>
            </w:r>
          </w:p>
        </w:tc>
      </w:tr>
    </w:tbl>
    <w:p w:rsidR="0052091A" w:rsidRPr="008F78A5" w:rsidRDefault="0052091A" w:rsidP="0052091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</w:rPr>
        <w:t>This document should be made available to all personnel involved in the Approved Training Organisation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sz w:val="32"/>
          <w:szCs w:val="32"/>
        </w:rPr>
        <w:t>This does not mean that all personnel have to be in receipt of a manual but key personnel should have reasonable access to one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sz w:val="32"/>
          <w:szCs w:val="32"/>
        </w:rPr>
        <w:t xml:space="preserve">The following is a typical list of those who require access to the documents and is for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guidance only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>.</w:t>
      </w:r>
    </w:p>
    <w:p w:rsidR="0052091A" w:rsidRPr="008F78A5" w:rsidRDefault="0052091A" w:rsidP="0052091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 xml:space="preserve">01 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–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CAAT</w:t>
      </w:r>
    </w:p>
    <w:p w:rsidR="0052091A" w:rsidRPr="008F78A5" w:rsidRDefault="0052091A" w:rsidP="0052091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 xml:space="preserve">02 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i/>
          <w:iCs/>
          <w:sz w:val="32"/>
          <w:szCs w:val="32"/>
        </w:rPr>
        <w:t>Accountable Executive</w:t>
      </w:r>
    </w:p>
    <w:p w:rsidR="0052091A" w:rsidRPr="008F78A5" w:rsidRDefault="0052091A" w:rsidP="0052091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 xml:space="preserve">03 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-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QA Manager</w:t>
      </w:r>
    </w:p>
    <w:p w:rsidR="0052091A" w:rsidRPr="008F78A5" w:rsidRDefault="0052091A" w:rsidP="0052091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>04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 –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Safety Manager</w:t>
      </w:r>
    </w:p>
    <w:p w:rsidR="0052091A" w:rsidRPr="008F78A5" w:rsidRDefault="0052091A" w:rsidP="0052091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>05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 –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Head of Training</w:t>
      </w:r>
    </w:p>
    <w:p w:rsidR="0052091A" w:rsidRPr="008F78A5" w:rsidRDefault="0052091A" w:rsidP="0052091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>06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 –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Instructional Service Manager</w:t>
      </w:r>
    </w:p>
    <w:p w:rsidR="0052091A" w:rsidRPr="008F78A5" w:rsidRDefault="0052091A" w:rsidP="0052091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>07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 - 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Maintenance Manager</w:t>
      </w:r>
    </w:p>
    <w:p w:rsidR="0052091A" w:rsidRPr="008F78A5" w:rsidRDefault="0052091A" w:rsidP="0052091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>08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 –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Administration</w:t>
      </w:r>
    </w:p>
    <w:p w:rsidR="0052091A" w:rsidRPr="008F78A5" w:rsidRDefault="0052091A" w:rsidP="0052091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78A5">
        <w:rPr>
          <w:rFonts w:ascii="TH SarabunPSK" w:hAnsi="TH SarabunPSK" w:cs="TH SarabunPSK"/>
          <w:i/>
          <w:iCs/>
          <w:sz w:val="32"/>
          <w:szCs w:val="32"/>
        </w:rPr>
        <w:t>09</w:t>
      </w:r>
      <w:r w:rsidRPr="008F78A5">
        <w:rPr>
          <w:rFonts w:ascii="TH SarabunPSK" w:hAnsi="TH SarabunPSK" w:cs="TH SarabunPSK"/>
          <w:i/>
          <w:iCs/>
          <w:sz w:val="32"/>
          <w:szCs w:val="32"/>
          <w:cs/>
        </w:rPr>
        <w:t xml:space="preserve"> – </w:t>
      </w:r>
      <w:r w:rsidRPr="008F78A5">
        <w:rPr>
          <w:rFonts w:ascii="TH SarabunPSK" w:hAnsi="TH SarabunPSK" w:cs="TH SarabunPSK"/>
          <w:i/>
          <w:iCs/>
          <w:sz w:val="32"/>
          <w:szCs w:val="32"/>
        </w:rPr>
        <w:t>Library</w:t>
      </w:r>
    </w:p>
    <w:p w:rsidR="0052091A" w:rsidRDefault="005209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2091A" w:rsidRPr="008F78A5" w:rsidRDefault="0052091A" w:rsidP="0052091A">
      <w:pPr>
        <w:pStyle w:val="ListParagraph"/>
        <w:spacing w:before="60" w:after="6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lastRenderedPageBreak/>
        <w:t>TABLE OF CONTENTS</w:t>
      </w:r>
    </w:p>
    <w:p w:rsidR="00E27540" w:rsidRDefault="00E27540" w:rsidP="00BD172E">
      <w:pPr>
        <w:pStyle w:val="TOC1"/>
      </w:pPr>
      <w:r w:rsidRPr="008F78A5">
        <w:rPr>
          <w:cs/>
          <w:lang w:bidi="th-TH"/>
        </w:rPr>
        <w:t xml:space="preserve">  </w:t>
      </w:r>
      <w:r>
        <w:rPr>
          <w:cs/>
          <w:lang w:bidi="th-TH"/>
        </w:rPr>
        <w:t xml:space="preserve"> </w:t>
      </w:r>
      <w:r w:rsidRPr="008F78A5">
        <w:t>page</w:t>
      </w:r>
    </w:p>
    <w:p w:rsidR="0052091A" w:rsidRPr="00673CDF" w:rsidRDefault="0052091A" w:rsidP="00BD172E">
      <w:pPr>
        <w:pStyle w:val="TOC1"/>
        <w:jc w:val="left"/>
      </w:pPr>
      <w:bookmarkStart w:id="0" w:name="_GoBack"/>
      <w:bookmarkEnd w:id="0"/>
      <w:r w:rsidRPr="00673CDF">
        <w:t>PART 0</w:t>
      </w:r>
      <w:r w:rsidRPr="00673CDF">
        <w:rPr>
          <w:cs/>
          <w:lang w:bidi="th-TH"/>
        </w:rPr>
        <w:t xml:space="preserve">. </w:t>
      </w:r>
      <w:r w:rsidRPr="00673CDF">
        <w:t>ADMINISTRATION</w:t>
      </w:r>
      <w:r w:rsidRPr="00673CDF">
        <w:tab/>
      </w:r>
      <w:r w:rsidRPr="00673CDF">
        <w:tab/>
      </w:r>
      <w:r w:rsidRPr="00673CDF">
        <w:tab/>
      </w:r>
      <w:r w:rsidRPr="00673CDF">
        <w:tab/>
      </w:r>
      <w:r w:rsidRPr="00673CDF">
        <w:tab/>
      </w:r>
      <w:r w:rsidRPr="00673CDF">
        <w:tab/>
      </w:r>
      <w:r w:rsidRPr="00673CDF">
        <w:tab/>
      </w:r>
      <w:r w:rsidRPr="00673CDF">
        <w:tab/>
      </w:r>
      <w:r w:rsidRPr="00673CDF">
        <w:tab/>
      </w:r>
    </w:p>
    <w:p w:rsidR="0052091A" w:rsidRPr="00673CDF" w:rsidRDefault="0052091A" w:rsidP="0052091A">
      <w:pPr>
        <w:pStyle w:val="TOC2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673CDF">
        <w:rPr>
          <w:rFonts w:ascii="TH SarabunPSK" w:hAnsi="TH SarabunPSK" w:cs="TH SarabunPSK"/>
          <w:sz w:val="32"/>
          <w:szCs w:val="32"/>
        </w:rPr>
        <w:t>Table of Contents</w:t>
      </w:r>
    </w:p>
    <w:p w:rsidR="0052091A" w:rsidRPr="00673CDF" w:rsidRDefault="0052091A" w:rsidP="0052091A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673CDF">
        <w:rPr>
          <w:rFonts w:ascii="TH SarabunPSK" w:hAnsi="TH SarabunPSK" w:cs="TH SarabunPSK"/>
          <w:sz w:val="32"/>
          <w:szCs w:val="32"/>
          <w:lang w:bidi="ar-SA"/>
        </w:rPr>
        <w:t>List of Effective Pages</w:t>
      </w:r>
    </w:p>
    <w:p w:rsidR="0052091A" w:rsidRPr="00673CDF" w:rsidRDefault="0052091A" w:rsidP="0052091A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673CDF">
        <w:rPr>
          <w:rFonts w:ascii="TH SarabunPSK" w:hAnsi="TH SarabunPSK" w:cs="TH SarabunPSK"/>
          <w:sz w:val="32"/>
          <w:szCs w:val="32"/>
          <w:lang w:bidi="ar-SA"/>
        </w:rPr>
        <w:t>Record of Revision</w:t>
      </w:r>
    </w:p>
    <w:p w:rsidR="0052091A" w:rsidRPr="00673CDF" w:rsidRDefault="0052091A" w:rsidP="0052091A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673CDF">
        <w:rPr>
          <w:rFonts w:ascii="TH SarabunPSK" w:hAnsi="TH SarabunPSK" w:cs="TH SarabunPSK"/>
          <w:sz w:val="32"/>
          <w:szCs w:val="32"/>
          <w:lang w:bidi="ar-SA"/>
        </w:rPr>
        <w:t>Amendment Transmittal Page</w:t>
      </w:r>
    </w:p>
    <w:p w:rsidR="0052091A" w:rsidRPr="00673CDF" w:rsidRDefault="0052091A" w:rsidP="0052091A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673CDF">
        <w:rPr>
          <w:rFonts w:ascii="TH SarabunPSK" w:hAnsi="TH SarabunPSK" w:cs="TH SarabunPSK"/>
          <w:sz w:val="32"/>
          <w:szCs w:val="32"/>
          <w:lang w:bidi="ar-SA"/>
        </w:rPr>
        <w:t>Distribution List</w:t>
      </w:r>
    </w:p>
    <w:p w:rsidR="0052091A" w:rsidRPr="00673CDF" w:rsidRDefault="0052091A" w:rsidP="0052091A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673CDF">
        <w:rPr>
          <w:rFonts w:ascii="TH SarabunPSK" w:hAnsi="TH SarabunPSK" w:cs="TH SarabunPSK"/>
          <w:sz w:val="32"/>
          <w:szCs w:val="32"/>
          <w:lang w:bidi="ar-SA"/>
        </w:rPr>
        <w:t>Record Keeping Regulatory requirements</w:t>
      </w:r>
    </w:p>
    <w:p w:rsidR="0052091A" w:rsidRPr="00673CDF" w:rsidRDefault="0052091A" w:rsidP="0052091A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673CDF">
        <w:rPr>
          <w:rFonts w:ascii="TH SarabunPSK" w:hAnsi="TH SarabunPSK" w:cs="TH SarabunPSK"/>
          <w:sz w:val="32"/>
          <w:szCs w:val="32"/>
          <w:lang w:bidi="ar-SA"/>
        </w:rPr>
        <w:t>Definitions and Acronyms</w:t>
      </w:r>
    </w:p>
    <w:p w:rsidR="0052091A" w:rsidRPr="00673CDF" w:rsidRDefault="0052091A" w:rsidP="0052091A">
      <w:pPr>
        <w:pStyle w:val="ListParagraph"/>
        <w:numPr>
          <w:ilvl w:val="1"/>
          <w:numId w:val="8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673CDF">
        <w:rPr>
          <w:rFonts w:ascii="TH SarabunPSK" w:hAnsi="TH SarabunPSK" w:cs="TH SarabunPSK"/>
          <w:sz w:val="32"/>
          <w:szCs w:val="32"/>
          <w:lang w:bidi="ar-SA"/>
        </w:rPr>
        <w:t>Abbreviations and Acronyms</w:t>
      </w:r>
    </w:p>
    <w:p w:rsidR="0052091A" w:rsidRPr="00673CDF" w:rsidRDefault="0052091A" w:rsidP="00BD172E">
      <w:pPr>
        <w:pStyle w:val="TOC1"/>
        <w:jc w:val="left"/>
      </w:pPr>
      <w:r w:rsidRPr="00673CDF">
        <w:t>PART 1</w:t>
      </w:r>
      <w:r w:rsidRPr="00673CDF">
        <w:rPr>
          <w:cs/>
          <w:lang w:bidi="th-TH"/>
        </w:rPr>
        <w:t xml:space="preserve">. </w:t>
      </w:r>
      <w:r w:rsidRPr="00673CDF">
        <w:t xml:space="preserve">RECORD KEEPING SYSTEM </w:t>
      </w:r>
    </w:p>
    <w:p w:rsidR="0052091A" w:rsidRPr="00673CDF" w:rsidRDefault="0052091A" w:rsidP="0052091A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673CDF">
        <w:rPr>
          <w:rFonts w:ascii="TH SarabunPSK" w:hAnsi="TH SarabunPSK" w:cs="TH SarabunPSK"/>
          <w:b/>
          <w:bCs/>
          <w:sz w:val="32"/>
          <w:szCs w:val="32"/>
          <w:lang w:bidi="ar-SA"/>
        </w:rPr>
        <w:t>PART 2</w:t>
      </w:r>
      <w:r w:rsidRPr="00673CD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73CDF">
        <w:rPr>
          <w:rFonts w:ascii="TH SarabunPSK" w:hAnsi="TH SarabunPSK" w:cs="TH SarabunPSK"/>
          <w:b/>
          <w:bCs/>
          <w:sz w:val="32"/>
          <w:szCs w:val="32"/>
          <w:lang w:bidi="ar-SA"/>
        </w:rPr>
        <w:t>RECORD</w:t>
      </w:r>
      <w:r w:rsidRPr="00673CD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73CDF">
        <w:rPr>
          <w:rFonts w:ascii="TH SarabunPSK" w:hAnsi="TH SarabunPSK" w:cs="TH SarabunPSK"/>
          <w:b/>
          <w:bCs/>
          <w:sz w:val="32"/>
          <w:szCs w:val="32"/>
          <w:lang w:bidi="ar-SA"/>
        </w:rPr>
        <w:t>KEEPING POLICY AND PROCEDURES</w:t>
      </w:r>
    </w:p>
    <w:p w:rsidR="0052091A" w:rsidRPr="00673CDF" w:rsidRDefault="0052091A" w:rsidP="0052091A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673CDF">
        <w:rPr>
          <w:rFonts w:ascii="TH SarabunPSK" w:hAnsi="TH SarabunPSK" w:cs="TH SarabunPSK"/>
          <w:b/>
          <w:bCs/>
          <w:sz w:val="32"/>
          <w:szCs w:val="32"/>
          <w:lang w:bidi="ar-SA"/>
        </w:rPr>
        <w:t>PART 3 RECORDS RETENTION AND DISSEMINATION POLICY</w:t>
      </w:r>
    </w:p>
    <w:p w:rsidR="0052091A" w:rsidRPr="008F78A5" w:rsidRDefault="0052091A" w:rsidP="0052091A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52091A" w:rsidRDefault="0052091A">
      <w:pPr>
        <w:rPr>
          <w:rFonts w:ascii="TH SarabunPSK" w:eastAsiaTheme="minorEastAsia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2091A" w:rsidRPr="008F78A5" w:rsidRDefault="0052091A" w:rsidP="00BD172E">
      <w:pPr>
        <w:pStyle w:val="TOC1"/>
      </w:pPr>
      <w:r w:rsidRPr="008F78A5">
        <w:lastRenderedPageBreak/>
        <w:t>PART 1</w:t>
      </w:r>
      <w:r w:rsidRPr="008F78A5">
        <w:rPr>
          <w:cs/>
          <w:lang w:bidi="th-TH"/>
        </w:rPr>
        <w:t xml:space="preserve">. </w:t>
      </w:r>
      <w:r w:rsidRPr="008F78A5">
        <w:t xml:space="preserve">RECORD KEEPING SYSTEM </w:t>
      </w:r>
    </w:p>
    <w:p w:rsidR="0052091A" w:rsidRPr="008F78A5" w:rsidRDefault="0052091A" w:rsidP="0052091A">
      <w:pPr>
        <w:pStyle w:val="TOC2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0 Record Keeping Principles</w:t>
      </w:r>
    </w:p>
    <w:p w:rsidR="0052091A" w:rsidRPr="008F78A5" w:rsidRDefault="0052091A" w:rsidP="0052091A">
      <w:pPr>
        <w:pStyle w:val="ListParagraph"/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Completeness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ATO document details of process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procedures to retain sufficient records of current trainees, graduated trainees, and instructors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</w:t>
      </w:r>
    </w:p>
    <w:p w:rsidR="0052091A" w:rsidRPr="008F78A5" w:rsidRDefault="0052091A" w:rsidP="0052091A">
      <w:pPr>
        <w:pStyle w:val="ListParagraph"/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Integrity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ATO document details of process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procedures to maintain records and back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-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up system in case of unanticipated or disastrous events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</w:t>
      </w:r>
    </w:p>
    <w:p w:rsidR="0052091A" w:rsidRPr="008F78A5" w:rsidRDefault="0052091A" w:rsidP="0052091A">
      <w:pPr>
        <w:pStyle w:val="ListParagraph"/>
        <w:numPr>
          <w:ilvl w:val="2"/>
          <w:numId w:val="2"/>
        </w:numPr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Accessibility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ATO document details of process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procedures of assessable security system to assess to personal profiles and training records of instructional personnel and trainees</w:t>
      </w:r>
      <w:r w:rsidRPr="008F78A5">
        <w:rPr>
          <w:rFonts w:ascii="TH SarabunPSK" w:hAnsi="TH SarabunPSK" w:cs="TH SarabunPSK"/>
          <w:sz w:val="32"/>
          <w:szCs w:val="32"/>
          <w:cs/>
        </w:rPr>
        <w:t>.</w:t>
      </w:r>
    </w:p>
    <w:p w:rsidR="0052091A" w:rsidRPr="008F78A5" w:rsidRDefault="0052091A" w:rsidP="0052091A">
      <w:pPr>
        <w:pStyle w:val="ListParagraph"/>
        <w:numPr>
          <w:ilvl w:val="1"/>
          <w:numId w:val="7"/>
        </w:num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Responsible Function for Checking and Maintaining Records</w:t>
      </w:r>
    </w:p>
    <w:p w:rsidR="0052091A" w:rsidRPr="008F78A5" w:rsidRDefault="0052091A" w:rsidP="0052091A">
      <w:pPr>
        <w:pStyle w:val="ListParagraph"/>
        <w:numPr>
          <w:ilvl w:val="1"/>
          <w:numId w:val="3"/>
        </w:numPr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ATO provides details of responsible function or person to check and maintain records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</w:t>
      </w:r>
    </w:p>
    <w:p w:rsidR="0052091A" w:rsidRDefault="0052091A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52091A" w:rsidRPr="008F78A5" w:rsidRDefault="0052091A" w:rsidP="0052091A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lastRenderedPageBreak/>
        <w:t>PART 2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RECORD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KEEPING POLICY AND PROCEDURES</w:t>
      </w:r>
    </w:p>
    <w:p w:rsidR="0052091A" w:rsidRPr="008F78A5" w:rsidRDefault="0052091A" w:rsidP="0052091A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2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 xml:space="preserve">1 Procedures 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 xml:space="preserve">or Security 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f Records, Security System and Accessibility</w:t>
      </w:r>
    </w:p>
    <w:p w:rsidR="0052091A" w:rsidRPr="008F78A5" w:rsidRDefault="0052091A" w:rsidP="0052091A">
      <w:pPr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ab/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ATO describes its security system to protect confidential information and authorisation to access to such data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. </w:t>
      </w:r>
    </w:p>
    <w:p w:rsidR="0052091A" w:rsidRPr="008F78A5" w:rsidRDefault="0052091A" w:rsidP="0052091A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2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2 Procedures to keep records of trainees</w:t>
      </w:r>
    </w:p>
    <w:p w:rsidR="0052091A" w:rsidRPr="008F78A5" w:rsidRDefault="0052091A" w:rsidP="0052091A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Full name of each trainee</w:t>
      </w:r>
    </w:p>
    <w:p w:rsidR="0052091A" w:rsidRPr="008F78A5" w:rsidRDefault="0052091A" w:rsidP="0052091A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Copy of Personnel Licence and Medical Certificate</w:t>
      </w:r>
    </w:p>
    <w:p w:rsidR="0052091A" w:rsidRPr="008F78A5" w:rsidRDefault="0052091A" w:rsidP="0052091A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Copy of transcripts</w:t>
      </w:r>
    </w:p>
    <w:p w:rsidR="0052091A" w:rsidRPr="008F78A5" w:rsidRDefault="0052091A" w:rsidP="0052091A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Course name and aircraft type used in flight training</w:t>
      </w:r>
    </w:p>
    <w:p w:rsidR="0052091A" w:rsidRPr="008F78A5" w:rsidRDefault="0052091A" w:rsidP="0052091A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Pre</w:t>
      </w:r>
      <w:r w:rsidRPr="008F78A5">
        <w:rPr>
          <w:rFonts w:ascii="TH SarabunPSK" w:hAnsi="TH SarabunPSK" w:cs="TH SarabunPSK"/>
          <w:sz w:val="32"/>
          <w:szCs w:val="32"/>
          <w:cs/>
        </w:rPr>
        <w:t>-</w:t>
      </w:r>
      <w:r w:rsidRPr="008F78A5">
        <w:rPr>
          <w:rFonts w:ascii="TH SarabunPSK" w:hAnsi="TH SarabunPSK" w:cs="TH SarabunPSK"/>
          <w:sz w:val="32"/>
          <w:szCs w:val="32"/>
          <w:lang w:bidi="ar-SA"/>
        </w:rPr>
        <w:t>training qualifications</w:t>
      </w:r>
    </w:p>
    <w:p w:rsidR="0052091A" w:rsidRPr="008F78A5" w:rsidRDefault="0052091A" w:rsidP="0052091A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Duration of training</w:t>
      </w:r>
    </w:p>
    <w:p w:rsidR="0052091A" w:rsidRPr="008F78A5" w:rsidRDefault="0052091A" w:rsidP="0052091A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Date of completion of training, date of graduation, or date of transfer to another organization</w:t>
      </w:r>
    </w:p>
    <w:p w:rsidR="0052091A" w:rsidRPr="008F78A5" w:rsidRDefault="0052091A" w:rsidP="0052091A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Results attained in each phase of training and names of instructors</w:t>
      </w:r>
    </w:p>
    <w:p w:rsidR="0052091A" w:rsidRPr="008F78A5" w:rsidRDefault="0052091A" w:rsidP="0052091A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Training progress in each phase</w:t>
      </w:r>
    </w:p>
    <w:p w:rsidR="0052091A" w:rsidRPr="008F78A5" w:rsidRDefault="0052091A" w:rsidP="0052091A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 xml:space="preserve">Release date of knowledge test results for theoretical and practical </w:t>
      </w:r>
      <w:r w:rsidRPr="008F78A5">
        <w:rPr>
          <w:rFonts w:ascii="TH SarabunPSK" w:hAnsi="TH SarabunPSK" w:cs="TH SarabunPSK"/>
          <w:sz w:val="32"/>
          <w:szCs w:val="32"/>
          <w:cs/>
        </w:rPr>
        <w:t>(</w:t>
      </w:r>
      <w:r w:rsidRPr="008F78A5">
        <w:rPr>
          <w:rFonts w:ascii="TH SarabunPSK" w:hAnsi="TH SarabunPSK" w:cs="TH SarabunPSK"/>
          <w:sz w:val="32"/>
          <w:szCs w:val="32"/>
          <w:lang w:bidi="ar-SA"/>
        </w:rPr>
        <w:t>flight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F78A5">
        <w:rPr>
          <w:rFonts w:ascii="TH SarabunPSK" w:hAnsi="TH SarabunPSK" w:cs="TH SarabunPSK"/>
          <w:sz w:val="32"/>
          <w:szCs w:val="32"/>
          <w:lang w:bidi="ar-SA"/>
        </w:rPr>
        <w:t>training, including the names of personnel conducting the tests</w:t>
      </w:r>
    </w:p>
    <w:p w:rsidR="0052091A" w:rsidRPr="008F78A5" w:rsidRDefault="0052091A" w:rsidP="0052091A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Additional training hours in case of failing the test</w:t>
      </w:r>
    </w:p>
    <w:p w:rsidR="0052091A" w:rsidRPr="008F78A5" w:rsidRDefault="0052091A" w:rsidP="0052091A">
      <w:pPr>
        <w:rPr>
          <w:rFonts w:ascii="TH SarabunPSK" w:hAnsi="TH SarabunPSK" w:cs="TH SarabunPSK"/>
          <w:sz w:val="32"/>
          <w:szCs w:val="32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2</w:t>
      </w:r>
      <w:r w:rsidRPr="008F78A5">
        <w:rPr>
          <w:rFonts w:ascii="TH SarabunPSK" w:hAnsi="TH SarabunPSK" w:cs="TH SarabunPSK"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Procedures to Keep Records of ATO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s Staff Members</w:t>
      </w:r>
    </w:p>
    <w:p w:rsidR="0052091A" w:rsidRPr="008F78A5" w:rsidRDefault="0052091A" w:rsidP="0052091A">
      <w:pPr>
        <w:pStyle w:val="ListParagraph"/>
        <w:numPr>
          <w:ilvl w:val="3"/>
          <w:numId w:val="5"/>
        </w:numPr>
        <w:ind w:left="1134" w:hanging="425"/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Records of qualification and training of ATO Staff</w:t>
      </w:r>
    </w:p>
    <w:p w:rsidR="0052091A" w:rsidRPr="008F78A5" w:rsidRDefault="0052091A" w:rsidP="0052091A">
      <w:pPr>
        <w:pStyle w:val="ListParagraph"/>
        <w:numPr>
          <w:ilvl w:val="3"/>
          <w:numId w:val="5"/>
        </w:numPr>
        <w:ind w:left="1134" w:hanging="425"/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Records of qualifications and training of Key Personnel</w:t>
      </w:r>
    </w:p>
    <w:p w:rsidR="0052091A" w:rsidRPr="008F78A5" w:rsidRDefault="0052091A" w:rsidP="0052091A">
      <w:pPr>
        <w:pStyle w:val="ListParagraph"/>
        <w:numPr>
          <w:ilvl w:val="3"/>
          <w:numId w:val="5"/>
        </w:numPr>
        <w:ind w:left="1134" w:hanging="425"/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Records of qualifications and training of instructional Personnel</w:t>
      </w:r>
    </w:p>
    <w:p w:rsidR="0052091A" w:rsidRPr="008F78A5" w:rsidRDefault="0052091A" w:rsidP="0052091A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2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4 Procedures to fill out Training Documents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2091A" w:rsidRPr="008F78A5" w:rsidRDefault="0052091A" w:rsidP="0052091A">
      <w:pPr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ab/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- 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This section aims to provide instructions for trainees, instructors, QA officers and other concerned personnel in record keeping process to enter data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/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information onto ATO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’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s controlled forms and documents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. </w:t>
      </w:r>
    </w:p>
    <w:p w:rsidR="0052091A" w:rsidRPr="008F78A5" w:rsidRDefault="0052091A" w:rsidP="0052091A">
      <w:pPr>
        <w:ind w:firstLine="720"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- 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ATO should describe its procedures to complete essential training records such as Pilot Log Book, Examination forms, Duty and flight time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. </w:t>
      </w:r>
    </w:p>
    <w:p w:rsidR="0052091A" w:rsidRPr="008F78A5" w:rsidRDefault="0052091A" w:rsidP="0052091A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lastRenderedPageBreak/>
        <w:t>2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 xml:space="preserve">5 Backup Data System </w:t>
      </w:r>
    </w:p>
    <w:p w:rsidR="0052091A" w:rsidRPr="008F78A5" w:rsidRDefault="0052091A" w:rsidP="0052091A">
      <w:pPr>
        <w:jc w:val="thaiDistribute"/>
        <w:rPr>
          <w:rFonts w:ascii="TH SarabunPSK" w:hAnsi="TH SarabunPSK" w:cs="TH SarabunPSK"/>
          <w:color w:val="0070C0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color w:val="0070C0"/>
          <w:sz w:val="32"/>
          <w:szCs w:val="32"/>
          <w:lang w:bidi="ar-SA"/>
        </w:rPr>
        <w:tab/>
      </w:r>
      <w:r w:rsidRPr="008F78A5">
        <w:rPr>
          <w:rFonts w:ascii="TH SarabunPSK" w:hAnsi="TH SarabunPSK" w:cs="TH SarabunPSK"/>
          <w:color w:val="0070C0"/>
          <w:sz w:val="32"/>
          <w:szCs w:val="32"/>
          <w:cs/>
        </w:rPr>
        <w:t xml:space="preserve">- 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</w:rPr>
        <w:t>ATO describes a system to backup data stored in different location from original data storage and ensure that data remain in good conditions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. </w:t>
      </w:r>
    </w:p>
    <w:p w:rsidR="0052091A" w:rsidRDefault="0052091A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52091A" w:rsidRPr="008F78A5" w:rsidRDefault="0052091A" w:rsidP="0052091A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lastRenderedPageBreak/>
        <w:t>PART 3 RECORDS RETENTION AND DISSEMINATION POLICY</w:t>
      </w:r>
    </w:p>
    <w:p w:rsidR="0052091A" w:rsidRPr="008F78A5" w:rsidRDefault="0052091A" w:rsidP="0052091A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3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1 Retention and Dissemination Policy of the ATO</w:t>
      </w:r>
    </w:p>
    <w:p w:rsidR="0052091A" w:rsidRPr="008F78A5" w:rsidRDefault="0052091A" w:rsidP="0052091A">
      <w:pPr>
        <w:jc w:val="thaiDistribute"/>
        <w:rPr>
          <w:rFonts w:ascii="TH SarabunPSK" w:hAnsi="TH SarabunPSK" w:cs="TH SarabunPSK"/>
          <w:i/>
          <w:i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ab/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- 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ATO describes its general policy in terms of retaining documents and the duration the ATO wishes to retain its documents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The following documents should be addressed in the manual</w:t>
      </w:r>
    </w:p>
    <w:p w:rsidR="0052091A" w:rsidRPr="008F78A5" w:rsidRDefault="0052091A" w:rsidP="0052091A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3</w:t>
      </w:r>
      <w:r w:rsidRPr="008F78A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78A5">
        <w:rPr>
          <w:rFonts w:ascii="TH SarabunPSK" w:hAnsi="TH SarabunPSK" w:cs="TH SarabunPSK"/>
          <w:b/>
          <w:bCs/>
          <w:sz w:val="32"/>
          <w:szCs w:val="32"/>
          <w:lang w:bidi="ar-SA"/>
        </w:rPr>
        <w:t>2 Retention and Dissemination Procedures</w:t>
      </w:r>
    </w:p>
    <w:p w:rsidR="0052091A" w:rsidRPr="008F78A5" w:rsidRDefault="0052091A" w:rsidP="0052091A">
      <w:pPr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ab/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- 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ATO describes the procedures of retention and dissemination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The following types of documentation should be addressed as a minimum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. 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Other kind of documentation, such as maintenance records, aircraft log books, ATO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’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lang w:bidi="ar-SA"/>
        </w:rPr>
        <w:t>s manuals and internal audit reports may be added in this section</w:t>
      </w:r>
      <w:r w:rsidRPr="008F78A5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. </w:t>
      </w:r>
    </w:p>
    <w:p w:rsidR="0052091A" w:rsidRPr="008F78A5" w:rsidRDefault="0052091A" w:rsidP="0052091A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Staff members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8F78A5">
        <w:rPr>
          <w:rFonts w:ascii="TH SarabunPSK" w:hAnsi="TH SarabunPSK" w:cs="TH SarabunPSK"/>
          <w:sz w:val="32"/>
          <w:szCs w:val="32"/>
          <w:lang w:bidi="ar-SA"/>
        </w:rPr>
        <w:t>profiles;</w:t>
      </w:r>
    </w:p>
    <w:p w:rsidR="0052091A" w:rsidRPr="008F78A5" w:rsidRDefault="0052091A" w:rsidP="0052091A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Students</w:t>
      </w:r>
      <w:r w:rsidRPr="008F78A5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8F78A5">
        <w:rPr>
          <w:rFonts w:ascii="TH SarabunPSK" w:hAnsi="TH SarabunPSK" w:cs="TH SarabunPSK"/>
          <w:sz w:val="32"/>
          <w:szCs w:val="32"/>
          <w:lang w:bidi="ar-SA"/>
        </w:rPr>
        <w:t>profiles;</w:t>
      </w:r>
    </w:p>
    <w:p w:rsidR="0052091A" w:rsidRPr="008F78A5" w:rsidRDefault="0052091A" w:rsidP="0052091A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Training and examination records; and</w:t>
      </w:r>
    </w:p>
    <w:p w:rsidR="0052091A" w:rsidRPr="008F78A5" w:rsidRDefault="0052091A" w:rsidP="0052091A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bidi="ar-SA"/>
        </w:rPr>
      </w:pPr>
      <w:r w:rsidRPr="008F78A5">
        <w:rPr>
          <w:rFonts w:ascii="TH SarabunPSK" w:hAnsi="TH SarabunPSK" w:cs="TH SarabunPSK"/>
          <w:sz w:val="32"/>
          <w:szCs w:val="32"/>
          <w:lang w:bidi="ar-SA"/>
        </w:rPr>
        <w:t>External documentation</w:t>
      </w:r>
    </w:p>
    <w:p w:rsidR="0037524E" w:rsidRPr="0052091A" w:rsidRDefault="00123C00">
      <w:pPr>
        <w:rPr>
          <w:rFonts w:ascii="TH SarabunPSK" w:hAnsi="TH SarabunPSK" w:cs="TH SarabunPSK"/>
          <w:sz w:val="32"/>
          <w:szCs w:val="32"/>
          <w:lang w:bidi="ar-SA"/>
        </w:rPr>
      </w:pPr>
    </w:p>
    <w:sectPr w:rsidR="0037524E" w:rsidRPr="005209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00" w:rsidRDefault="00123C00" w:rsidP="0052091A">
      <w:pPr>
        <w:spacing w:after="0" w:line="240" w:lineRule="auto"/>
      </w:pPr>
      <w:r>
        <w:separator/>
      </w:r>
    </w:p>
  </w:endnote>
  <w:endnote w:type="continuationSeparator" w:id="0">
    <w:p w:rsidR="00123C00" w:rsidRDefault="00123C00" w:rsidP="0052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9B" w:rsidRDefault="008E299B" w:rsidP="0052091A">
    <w:r w:rsidRPr="008F78A5">
      <w:rPr>
        <w:rFonts w:ascii="TH SarabunPSK" w:hAnsi="TH SarabunPSK" w:cs="TH SarabunPSK"/>
        <w:color w:val="538135" w:themeColor="accent6" w:themeShade="BF"/>
        <w:sz w:val="32"/>
        <w:szCs w:val="32"/>
      </w:rPr>
      <w:t>ISSUE X, REV X, EFFECTIVE DATE DD MM YYYY</w:t>
    </w:r>
    <w:r w:rsidRPr="008F78A5"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8F78A5"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8F78A5">
      <w:rPr>
        <w:rFonts w:ascii="TH SarabunPSK" w:hAnsi="TH SarabunPSK" w:cs="TH SarabunPSK"/>
        <w:color w:val="538135" w:themeColor="accent6" w:themeShade="BF"/>
        <w:sz w:val="32"/>
        <w:szCs w:val="32"/>
        <w:cs/>
      </w:rPr>
      <w:t xml:space="preserve">                             </w:t>
    </w:r>
    <w:r w:rsidRPr="008F78A5">
      <w:rPr>
        <w:rFonts w:ascii="TH SarabunPSK" w:hAnsi="TH SarabunPSK" w:cs="TH SarabunPSK"/>
        <w:color w:val="538135" w:themeColor="accent6" w:themeShade="BF"/>
        <w:sz w:val="32"/>
        <w:szCs w:val="32"/>
      </w:rPr>
      <w:t>PART X, PAGE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00" w:rsidRDefault="00123C00" w:rsidP="0052091A">
      <w:pPr>
        <w:spacing w:after="0" w:line="240" w:lineRule="auto"/>
      </w:pPr>
      <w:r>
        <w:separator/>
      </w:r>
    </w:p>
  </w:footnote>
  <w:footnote w:type="continuationSeparator" w:id="0">
    <w:p w:rsidR="00123C00" w:rsidRDefault="00123C00" w:rsidP="0052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9B" w:rsidRPr="008976B2" w:rsidRDefault="008E299B" w:rsidP="0052091A">
    <w:pPr>
      <w:rPr>
        <w:rFonts w:ascii="TH SarabunPSK" w:hAnsi="TH SarabunPSK" w:cs="TH SarabunPSK"/>
        <w:color w:val="538135" w:themeColor="accent6" w:themeShade="BF"/>
        <w:sz w:val="32"/>
        <w:szCs w:val="32"/>
      </w:rPr>
    </w:pPr>
    <w:r w:rsidRPr="008976B2">
      <w:rPr>
        <w:rFonts w:ascii="TH SarabunPSK" w:hAnsi="TH SarabunPSK" w:cs="TH SarabunPSK"/>
        <w:color w:val="538135" w:themeColor="accent6" w:themeShade="BF"/>
        <w:sz w:val="32"/>
        <w:szCs w:val="32"/>
      </w:rPr>
      <w:t>ATO</w:t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  <w:cs/>
      </w:rPr>
      <w:t>’</w:t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</w:rPr>
      <w:t>S LOGO</w:t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  <w:cs/>
      </w:rPr>
      <w:t xml:space="preserve"> </w:t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8976B2">
      <w:rPr>
        <w:rFonts w:ascii="TH SarabunPSK" w:hAnsi="TH SarabunPSK" w:cs="TH SarabunPSK"/>
        <w:color w:val="538135" w:themeColor="accent6" w:themeShade="BF"/>
        <w:sz w:val="32"/>
        <w:szCs w:val="32"/>
        <w:cs/>
      </w:rPr>
      <w:t xml:space="preserve">         </w:t>
    </w:r>
    <w:r>
      <w:rPr>
        <w:rFonts w:ascii="TH SarabunPSK" w:hAnsi="TH SarabunPSK" w:cs="TH SarabunPSK" w:hint="cs"/>
        <w:color w:val="538135" w:themeColor="accent6" w:themeShade="BF"/>
        <w:sz w:val="32"/>
        <w:szCs w:val="32"/>
        <w:cs/>
      </w:rPr>
      <w:t xml:space="preserve">  </w:t>
    </w:r>
    <w:r>
      <w:rPr>
        <w:rFonts w:ascii="TH SarabunPSK" w:hAnsi="TH SarabunPSK" w:cs="TH SarabunPSK"/>
        <w:color w:val="538135" w:themeColor="accent6" w:themeShade="BF"/>
        <w:sz w:val="32"/>
        <w:szCs w:val="32"/>
      </w:rPr>
      <w:tab/>
    </w:r>
    <w:r w:rsidRPr="00CA3243">
      <w:rPr>
        <w:rFonts w:ascii="TH SarabunPSK" w:hAnsi="TH SarabunPSK" w:cs="TH SarabunPSK"/>
        <w:color w:val="538135" w:themeColor="accent6" w:themeShade="BF"/>
        <w:sz w:val="32"/>
        <w:szCs w:val="32"/>
      </w:rPr>
      <w:t>RECORD KEEPING MANAUL</w:t>
    </w:r>
  </w:p>
  <w:p w:rsidR="008E299B" w:rsidRDefault="008E2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FF8"/>
    <w:multiLevelType w:val="hybridMultilevel"/>
    <w:tmpl w:val="FF480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2FB"/>
    <w:multiLevelType w:val="hybridMultilevel"/>
    <w:tmpl w:val="82D2448E"/>
    <w:lvl w:ilvl="0" w:tplc="204EB2A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E2FBB"/>
    <w:multiLevelType w:val="multilevel"/>
    <w:tmpl w:val="9BF48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3" w15:restartNumberingAfterBreak="0">
    <w:nsid w:val="36B57980"/>
    <w:multiLevelType w:val="hybridMultilevel"/>
    <w:tmpl w:val="4AA4D2EC"/>
    <w:lvl w:ilvl="0" w:tplc="0B9CCE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89DE91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0201F"/>
    <w:multiLevelType w:val="hybridMultilevel"/>
    <w:tmpl w:val="10005450"/>
    <w:lvl w:ilvl="0" w:tplc="DB4ED3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34B79"/>
    <w:multiLevelType w:val="multilevel"/>
    <w:tmpl w:val="5F0CE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6" w15:restartNumberingAfterBreak="0">
    <w:nsid w:val="4EF714EB"/>
    <w:multiLevelType w:val="multilevel"/>
    <w:tmpl w:val="E59657DE"/>
    <w:lvl w:ilvl="0">
      <w:start w:val="1"/>
      <w:numFmt w:val="decimal"/>
      <w:pStyle w:val="TOC2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440"/>
      </w:pPr>
      <w:rPr>
        <w:rFonts w:hint="default"/>
      </w:rPr>
    </w:lvl>
  </w:abstractNum>
  <w:abstractNum w:abstractNumId="7" w15:restartNumberingAfterBreak="0">
    <w:nsid w:val="5D8D2193"/>
    <w:multiLevelType w:val="multilevel"/>
    <w:tmpl w:val="905481E4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440"/>
      </w:pPr>
      <w:rPr>
        <w:rFonts w:hint="default"/>
      </w:rPr>
    </w:lvl>
  </w:abstractNum>
  <w:abstractNum w:abstractNumId="8" w15:restartNumberingAfterBreak="0">
    <w:nsid w:val="76B3152C"/>
    <w:multiLevelType w:val="multilevel"/>
    <w:tmpl w:val="DB200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1A"/>
    <w:rsid w:val="00123C00"/>
    <w:rsid w:val="002A37D2"/>
    <w:rsid w:val="00356E3A"/>
    <w:rsid w:val="00397465"/>
    <w:rsid w:val="0052091A"/>
    <w:rsid w:val="00673CDF"/>
    <w:rsid w:val="008E299B"/>
    <w:rsid w:val="00A054B7"/>
    <w:rsid w:val="00BD172E"/>
    <w:rsid w:val="00CD06CF"/>
    <w:rsid w:val="00D76220"/>
    <w:rsid w:val="00E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F756"/>
  <w15:chartTrackingRefBased/>
  <w15:docId w15:val="{9AA1A499-5C38-44AA-A5F3-8E7F583D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1A"/>
  </w:style>
  <w:style w:type="paragraph" w:styleId="Heading1">
    <w:name w:val="heading 1"/>
    <w:basedOn w:val="Normal"/>
    <w:next w:val="Normal"/>
    <w:link w:val="Heading1Char"/>
    <w:uiPriority w:val="9"/>
    <w:qFormat/>
    <w:rsid w:val="00520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91A"/>
    <w:pPr>
      <w:ind w:left="720"/>
      <w:contextualSpacing/>
    </w:pPr>
  </w:style>
  <w:style w:type="paragraph" w:customStyle="1" w:styleId="ATOHeading2">
    <w:name w:val="ATO Heading2"/>
    <w:basedOn w:val="Heading1"/>
    <w:qFormat/>
    <w:rsid w:val="0052091A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Arial" w:eastAsia="Times New Roman" w:hAnsi="Arial" w:cs="Times New Roman"/>
      <w:b/>
      <w:color w:val="auto"/>
      <w:sz w:val="44"/>
      <w:szCs w:val="20"/>
      <w:lang w:val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52091A"/>
    <w:pPr>
      <w:numPr>
        <w:numId w:val="1"/>
      </w:numPr>
      <w:spacing w:after="100"/>
    </w:pPr>
    <w:rPr>
      <w:rFonts w:eastAsiaTheme="minorEastAsia" w:cstheme="minorHAnsi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D172E"/>
    <w:pPr>
      <w:spacing w:after="100"/>
      <w:jc w:val="right"/>
    </w:pPr>
    <w:rPr>
      <w:rFonts w:ascii="TH SarabunPSK" w:eastAsiaTheme="minorEastAsia" w:hAnsi="TH SarabunPSK" w:cs="TH SarabunPSK"/>
      <w:b/>
      <w:bCs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2091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52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1A"/>
  </w:style>
  <w:style w:type="paragraph" w:styleId="Footer">
    <w:name w:val="footer"/>
    <w:basedOn w:val="Normal"/>
    <w:link w:val="FooterChar"/>
    <w:uiPriority w:val="99"/>
    <w:unhideWhenUsed/>
    <w:rsid w:val="0052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CAAT_PEL09</dc:creator>
  <cp:keywords/>
  <dc:description/>
  <cp:lastModifiedBy>CAAT_PEL09</cp:lastModifiedBy>
  <cp:revision>8</cp:revision>
  <dcterms:created xsi:type="dcterms:W3CDTF">2020-02-20T03:31:00Z</dcterms:created>
  <dcterms:modified xsi:type="dcterms:W3CDTF">2020-02-20T09:02:00Z</dcterms:modified>
</cp:coreProperties>
</file>