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5541" w14:textId="51D43279" w:rsidR="00E357B0" w:rsidRPr="001A701F" w:rsidRDefault="00800954" w:rsidP="00E357B0">
      <w:pPr>
        <w:jc w:val="center"/>
        <w:rPr>
          <w:rFonts w:ascii="TH SarabunPSK" w:hAnsi="TH SarabunPSK"/>
          <w:b/>
          <w:bCs/>
          <w:sz w:val="36"/>
          <w:szCs w:val="36"/>
        </w:rPr>
      </w:pPr>
      <w:r w:rsidRPr="001A701F">
        <w:rPr>
          <w:rFonts w:ascii="TH SarabunPSK" w:hAnsi="TH SarabunPSK"/>
          <w:b/>
          <w:bCs/>
          <w:sz w:val="36"/>
          <w:szCs w:val="36"/>
        </w:rPr>
        <w:t>Thailand ATM Contingency Arrangements Activity Log</w:t>
      </w:r>
    </w:p>
    <w:tbl>
      <w:tblPr>
        <w:tblW w:w="99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992"/>
        <w:gridCol w:w="5245"/>
        <w:gridCol w:w="1013"/>
      </w:tblGrid>
      <w:tr w:rsidR="00E357B0" w:rsidRPr="00CB4470" w14:paraId="402C1DCB" w14:textId="77777777" w:rsidTr="009C29DA">
        <w:tc>
          <w:tcPr>
            <w:tcW w:w="817" w:type="dxa"/>
          </w:tcPr>
          <w:p w14:paraId="31258A52" w14:textId="77777777" w:rsidR="00E357B0" w:rsidRPr="00CB4470" w:rsidRDefault="00E357B0" w:rsidP="00003A8F">
            <w:pPr>
              <w:ind w:hanging="2"/>
              <w:jc w:val="center"/>
              <w:rPr>
                <w:rFonts w:ascii="TH SarabunPSK" w:hAnsi="TH SarabunPSK"/>
                <w:sz w:val="28"/>
              </w:rPr>
            </w:pPr>
            <w:r w:rsidRPr="00CB4470">
              <w:rPr>
                <w:rFonts w:ascii="TH SarabunPSK" w:hAnsi="TH SarabunPSK" w:hint="cs"/>
                <w:b/>
                <w:sz w:val="28"/>
              </w:rPr>
              <w:t>No.</w:t>
            </w:r>
          </w:p>
        </w:tc>
        <w:tc>
          <w:tcPr>
            <w:tcW w:w="1843" w:type="dxa"/>
          </w:tcPr>
          <w:p w14:paraId="08382929" w14:textId="77777777" w:rsidR="00E357B0" w:rsidRPr="00CB4470" w:rsidRDefault="00E357B0" w:rsidP="00003A8F">
            <w:pPr>
              <w:ind w:hanging="2"/>
              <w:jc w:val="center"/>
              <w:rPr>
                <w:rFonts w:ascii="TH SarabunPSK" w:hAnsi="TH SarabunPSK"/>
                <w:sz w:val="28"/>
              </w:rPr>
            </w:pPr>
            <w:r w:rsidRPr="00CB4470">
              <w:rPr>
                <w:rFonts w:ascii="TH SarabunPSK" w:hAnsi="TH SarabunPSK" w:hint="cs"/>
                <w:b/>
                <w:sz w:val="28"/>
              </w:rPr>
              <w:t>DD/MM/YY</w:t>
            </w:r>
            <w:bookmarkStart w:id="0" w:name="_GoBack"/>
            <w:bookmarkEnd w:id="0"/>
            <w:r w:rsidRPr="00CB4470">
              <w:rPr>
                <w:rFonts w:ascii="TH SarabunPSK" w:hAnsi="TH SarabunPSK" w:hint="cs"/>
                <w:b/>
                <w:sz w:val="28"/>
              </w:rPr>
              <w:t>YY</w:t>
            </w:r>
          </w:p>
        </w:tc>
        <w:tc>
          <w:tcPr>
            <w:tcW w:w="992" w:type="dxa"/>
          </w:tcPr>
          <w:p w14:paraId="6D8FB44D" w14:textId="77777777" w:rsidR="00E357B0" w:rsidRPr="00CB4470" w:rsidRDefault="00E357B0" w:rsidP="00003A8F">
            <w:pPr>
              <w:ind w:hanging="2"/>
              <w:jc w:val="center"/>
              <w:rPr>
                <w:rFonts w:ascii="TH SarabunPSK" w:hAnsi="TH SarabunPSK"/>
                <w:sz w:val="28"/>
              </w:rPr>
            </w:pPr>
            <w:r w:rsidRPr="00CB4470">
              <w:rPr>
                <w:rFonts w:ascii="TH SarabunPSK" w:hAnsi="TH SarabunPSK" w:hint="cs"/>
                <w:b/>
                <w:sz w:val="28"/>
              </w:rPr>
              <w:t>TIME</w:t>
            </w:r>
          </w:p>
        </w:tc>
        <w:tc>
          <w:tcPr>
            <w:tcW w:w="5245" w:type="dxa"/>
          </w:tcPr>
          <w:p w14:paraId="3D04E6D5" w14:textId="77777777" w:rsidR="00E357B0" w:rsidRPr="00CB4470" w:rsidRDefault="00E357B0" w:rsidP="00003A8F">
            <w:pPr>
              <w:ind w:hanging="2"/>
              <w:jc w:val="center"/>
              <w:rPr>
                <w:rFonts w:ascii="TH SarabunPSK" w:hAnsi="TH SarabunPSK"/>
                <w:sz w:val="28"/>
              </w:rPr>
            </w:pPr>
            <w:r w:rsidRPr="00CB4470">
              <w:rPr>
                <w:rFonts w:ascii="TH SarabunPSK" w:hAnsi="TH SarabunPSK" w:hint="cs"/>
                <w:b/>
                <w:sz w:val="28"/>
              </w:rPr>
              <w:t>DESCRIPTION</w:t>
            </w:r>
          </w:p>
        </w:tc>
        <w:tc>
          <w:tcPr>
            <w:tcW w:w="1013" w:type="dxa"/>
          </w:tcPr>
          <w:p w14:paraId="001852C6" w14:textId="77777777" w:rsidR="00E357B0" w:rsidRPr="00CB4470" w:rsidRDefault="00E357B0" w:rsidP="00003A8F">
            <w:pPr>
              <w:ind w:hanging="2"/>
              <w:jc w:val="center"/>
              <w:rPr>
                <w:rFonts w:ascii="TH SarabunPSK" w:hAnsi="TH SarabunPSK"/>
                <w:sz w:val="28"/>
              </w:rPr>
            </w:pPr>
            <w:r w:rsidRPr="00CB4470">
              <w:rPr>
                <w:rFonts w:ascii="TH SarabunPSK" w:hAnsi="TH SarabunPSK" w:hint="cs"/>
                <w:b/>
                <w:sz w:val="28"/>
              </w:rPr>
              <w:t>INITIAL</w:t>
            </w:r>
          </w:p>
        </w:tc>
      </w:tr>
      <w:tr w:rsidR="00E357B0" w:rsidRPr="00706A8A" w14:paraId="13D516A8" w14:textId="77777777" w:rsidTr="009C29DA">
        <w:tc>
          <w:tcPr>
            <w:tcW w:w="817" w:type="dxa"/>
          </w:tcPr>
          <w:p w14:paraId="777FC07F" w14:textId="77777777" w:rsidR="00E357B0" w:rsidRPr="007101FE" w:rsidRDefault="00E357B0" w:rsidP="0000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H SarabunPSK" w:eastAsia="Times New Roman" w:hAnsi="TH SarabunPSK"/>
                <w:color w:val="000000"/>
                <w:sz w:val="22"/>
                <w:szCs w:val="22"/>
              </w:rPr>
            </w:pPr>
          </w:p>
          <w:p w14:paraId="7B08C81C" w14:textId="77777777" w:rsidR="00E357B0" w:rsidRPr="007101FE" w:rsidRDefault="00E357B0" w:rsidP="00003A8F">
            <w:pPr>
              <w:ind w:hanging="2"/>
              <w:jc w:val="center"/>
              <w:rPr>
                <w:rFonts w:ascii="TH SarabunPSK" w:hAnsi="TH SarabunPSK"/>
                <w:sz w:val="22"/>
                <w:szCs w:val="22"/>
              </w:rPr>
            </w:pPr>
            <w:r w:rsidRPr="007101FE">
              <w:rPr>
                <w:rFonts w:ascii="TH SarabunPSK" w:hAnsi="TH SarabunPSK" w:hint="cs"/>
                <w:b/>
                <w:i/>
                <w:color w:val="7F7F7F"/>
                <w:sz w:val="22"/>
                <w:szCs w:val="22"/>
              </w:rPr>
              <w:t>0.</w:t>
            </w:r>
          </w:p>
        </w:tc>
        <w:tc>
          <w:tcPr>
            <w:tcW w:w="1843" w:type="dxa"/>
          </w:tcPr>
          <w:p w14:paraId="1AF1E3AB" w14:textId="77777777" w:rsidR="00E357B0" w:rsidRPr="007101FE" w:rsidRDefault="00E357B0" w:rsidP="0000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H SarabunPSK" w:eastAsia="Times New Roman" w:hAnsi="TH SarabunPSK"/>
                <w:color w:val="000000"/>
                <w:sz w:val="22"/>
                <w:szCs w:val="22"/>
              </w:rPr>
            </w:pPr>
          </w:p>
          <w:p w14:paraId="4CB7D696" w14:textId="77777777" w:rsidR="00E357B0" w:rsidRPr="007101FE" w:rsidRDefault="00E357B0" w:rsidP="00003A8F">
            <w:pPr>
              <w:ind w:hanging="2"/>
              <w:jc w:val="center"/>
              <w:rPr>
                <w:rFonts w:ascii="TH SarabunPSK" w:hAnsi="TH SarabunPSK"/>
                <w:sz w:val="22"/>
                <w:szCs w:val="22"/>
              </w:rPr>
            </w:pPr>
            <w:r w:rsidRPr="007101FE">
              <w:rPr>
                <w:rFonts w:ascii="TH SarabunPSK" w:hAnsi="TH SarabunPSK" w:hint="cs"/>
                <w:b/>
                <w:i/>
                <w:color w:val="7F7F7F"/>
                <w:sz w:val="22"/>
                <w:szCs w:val="22"/>
              </w:rPr>
              <w:t>5/6/2017</w:t>
            </w:r>
          </w:p>
        </w:tc>
        <w:tc>
          <w:tcPr>
            <w:tcW w:w="992" w:type="dxa"/>
          </w:tcPr>
          <w:p w14:paraId="43B00C90" w14:textId="77777777" w:rsidR="00E357B0" w:rsidRPr="007101FE" w:rsidRDefault="00E357B0" w:rsidP="0000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H SarabunPSK" w:eastAsia="Times New Roman" w:hAnsi="TH SarabunPSK"/>
                <w:color w:val="000000"/>
                <w:sz w:val="22"/>
                <w:szCs w:val="22"/>
              </w:rPr>
            </w:pPr>
          </w:p>
          <w:p w14:paraId="53DEC282" w14:textId="77777777" w:rsidR="00E357B0" w:rsidRPr="007101FE" w:rsidRDefault="00E357B0" w:rsidP="00003A8F">
            <w:pPr>
              <w:ind w:hanging="2"/>
              <w:jc w:val="center"/>
              <w:rPr>
                <w:rFonts w:ascii="TH SarabunPSK" w:hAnsi="TH SarabunPSK"/>
                <w:sz w:val="22"/>
                <w:szCs w:val="22"/>
              </w:rPr>
            </w:pPr>
            <w:r w:rsidRPr="007101FE">
              <w:rPr>
                <w:rFonts w:ascii="TH SarabunPSK" w:hAnsi="TH SarabunPSK" w:hint="cs"/>
                <w:b/>
                <w:i/>
                <w:color w:val="7F7F7F"/>
                <w:sz w:val="22"/>
                <w:szCs w:val="22"/>
              </w:rPr>
              <w:t>0230 UTC</w:t>
            </w:r>
          </w:p>
        </w:tc>
        <w:tc>
          <w:tcPr>
            <w:tcW w:w="5245" w:type="dxa"/>
          </w:tcPr>
          <w:p w14:paraId="23D8D908" w14:textId="77777777" w:rsidR="00E357B0" w:rsidRPr="007101FE" w:rsidRDefault="00E357B0" w:rsidP="0000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H SarabunPSK" w:eastAsia="Times New Roman" w:hAnsi="TH SarabunPSK"/>
                <w:color w:val="000000"/>
                <w:sz w:val="22"/>
                <w:szCs w:val="22"/>
              </w:rPr>
            </w:pPr>
          </w:p>
          <w:p w14:paraId="510ADFA6" w14:textId="77777777" w:rsidR="00E357B0" w:rsidRPr="007101FE" w:rsidRDefault="00E357B0" w:rsidP="00003A8F">
            <w:pPr>
              <w:ind w:hanging="2"/>
              <w:jc w:val="center"/>
              <w:rPr>
                <w:rFonts w:ascii="TH SarabunPSK" w:hAnsi="TH SarabunPSK"/>
                <w:sz w:val="22"/>
                <w:szCs w:val="22"/>
              </w:rPr>
            </w:pPr>
            <w:r w:rsidRPr="007101FE">
              <w:rPr>
                <w:rFonts w:ascii="TH SarabunPSK" w:hAnsi="TH SarabunPSK" w:hint="cs"/>
                <w:b/>
                <w:i/>
                <w:color w:val="7F7F7F"/>
                <w:sz w:val="22"/>
                <w:szCs w:val="22"/>
              </w:rPr>
              <w:t>Issued NOTAM for activating the Contingency plan</w:t>
            </w:r>
          </w:p>
        </w:tc>
        <w:tc>
          <w:tcPr>
            <w:tcW w:w="1013" w:type="dxa"/>
          </w:tcPr>
          <w:p w14:paraId="2932B1AE" w14:textId="77777777" w:rsidR="00E357B0" w:rsidRPr="007101FE" w:rsidRDefault="00E357B0" w:rsidP="0000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H SarabunPSK" w:eastAsia="Times New Roman" w:hAnsi="TH SarabunPSK"/>
                <w:color w:val="000000"/>
                <w:sz w:val="22"/>
                <w:szCs w:val="22"/>
              </w:rPr>
            </w:pPr>
          </w:p>
          <w:p w14:paraId="18D739E7" w14:textId="77777777" w:rsidR="00E357B0" w:rsidRPr="007101FE" w:rsidRDefault="00E357B0" w:rsidP="00003A8F">
            <w:pPr>
              <w:ind w:hanging="2"/>
              <w:jc w:val="center"/>
              <w:rPr>
                <w:rFonts w:ascii="TH SarabunPSK" w:hAnsi="TH SarabunPSK"/>
                <w:sz w:val="22"/>
                <w:szCs w:val="22"/>
              </w:rPr>
            </w:pPr>
            <w:r w:rsidRPr="007101FE">
              <w:rPr>
                <w:rFonts w:ascii="TH SarabunPSK" w:hAnsi="TH SarabunPSK" w:hint="cs"/>
                <w:b/>
                <w:i/>
                <w:color w:val="7F7F7F"/>
                <w:sz w:val="22"/>
                <w:szCs w:val="22"/>
              </w:rPr>
              <w:t>PA</w:t>
            </w:r>
          </w:p>
        </w:tc>
      </w:tr>
      <w:tr w:rsidR="00E357B0" w:rsidRPr="00706A8A" w14:paraId="5A80F9C6" w14:textId="77777777" w:rsidTr="009C29DA">
        <w:tc>
          <w:tcPr>
            <w:tcW w:w="817" w:type="dxa"/>
          </w:tcPr>
          <w:p w14:paraId="70D2E64C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843" w:type="dxa"/>
          </w:tcPr>
          <w:p w14:paraId="65D9E572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992" w:type="dxa"/>
          </w:tcPr>
          <w:p w14:paraId="73443FB8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5245" w:type="dxa"/>
          </w:tcPr>
          <w:p w14:paraId="1C4D78F9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013" w:type="dxa"/>
          </w:tcPr>
          <w:p w14:paraId="63269723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</w:tr>
      <w:tr w:rsidR="00E357B0" w:rsidRPr="00706A8A" w14:paraId="60CE7DEE" w14:textId="77777777" w:rsidTr="009C29DA">
        <w:tc>
          <w:tcPr>
            <w:tcW w:w="817" w:type="dxa"/>
          </w:tcPr>
          <w:p w14:paraId="20FAF587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843" w:type="dxa"/>
          </w:tcPr>
          <w:p w14:paraId="56A9F24A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992" w:type="dxa"/>
          </w:tcPr>
          <w:p w14:paraId="50C0EE34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5245" w:type="dxa"/>
          </w:tcPr>
          <w:p w14:paraId="147F1B42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013" w:type="dxa"/>
          </w:tcPr>
          <w:p w14:paraId="6B4568B3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</w:tr>
      <w:tr w:rsidR="00E357B0" w:rsidRPr="00706A8A" w14:paraId="1FF4AEEA" w14:textId="77777777" w:rsidTr="009C29DA">
        <w:tc>
          <w:tcPr>
            <w:tcW w:w="817" w:type="dxa"/>
          </w:tcPr>
          <w:p w14:paraId="6CC20AAB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843" w:type="dxa"/>
          </w:tcPr>
          <w:p w14:paraId="6B2041F2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992" w:type="dxa"/>
          </w:tcPr>
          <w:p w14:paraId="4F8EDC9F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5245" w:type="dxa"/>
          </w:tcPr>
          <w:p w14:paraId="36B29568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013" w:type="dxa"/>
          </w:tcPr>
          <w:p w14:paraId="7C1A81DB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</w:tr>
      <w:tr w:rsidR="00E357B0" w:rsidRPr="00706A8A" w14:paraId="06954C82" w14:textId="77777777" w:rsidTr="009C29DA">
        <w:tc>
          <w:tcPr>
            <w:tcW w:w="817" w:type="dxa"/>
          </w:tcPr>
          <w:p w14:paraId="08E70055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843" w:type="dxa"/>
          </w:tcPr>
          <w:p w14:paraId="21046EA2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992" w:type="dxa"/>
          </w:tcPr>
          <w:p w14:paraId="421507B5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5245" w:type="dxa"/>
          </w:tcPr>
          <w:p w14:paraId="3BD56FD7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013" w:type="dxa"/>
          </w:tcPr>
          <w:p w14:paraId="063050B8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</w:tr>
      <w:tr w:rsidR="00E357B0" w:rsidRPr="00706A8A" w14:paraId="5B86C205" w14:textId="77777777" w:rsidTr="009C29DA">
        <w:tc>
          <w:tcPr>
            <w:tcW w:w="817" w:type="dxa"/>
          </w:tcPr>
          <w:p w14:paraId="28A4CA68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843" w:type="dxa"/>
          </w:tcPr>
          <w:p w14:paraId="54F5AD94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992" w:type="dxa"/>
          </w:tcPr>
          <w:p w14:paraId="7010F0A3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5245" w:type="dxa"/>
          </w:tcPr>
          <w:p w14:paraId="54EC904E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013" w:type="dxa"/>
          </w:tcPr>
          <w:p w14:paraId="1268DA2E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</w:tr>
      <w:tr w:rsidR="00E357B0" w:rsidRPr="00706A8A" w14:paraId="0363B5D8" w14:textId="77777777" w:rsidTr="009C29DA">
        <w:tc>
          <w:tcPr>
            <w:tcW w:w="817" w:type="dxa"/>
          </w:tcPr>
          <w:p w14:paraId="5BCE1334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843" w:type="dxa"/>
          </w:tcPr>
          <w:p w14:paraId="0BC3A67C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992" w:type="dxa"/>
          </w:tcPr>
          <w:p w14:paraId="6BD6886F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5245" w:type="dxa"/>
          </w:tcPr>
          <w:p w14:paraId="203CFCAB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  <w:tc>
          <w:tcPr>
            <w:tcW w:w="1013" w:type="dxa"/>
          </w:tcPr>
          <w:p w14:paraId="5EB5E6CA" w14:textId="77777777" w:rsidR="00E357B0" w:rsidRPr="00706A8A" w:rsidRDefault="00E357B0" w:rsidP="00003A8F">
            <w:pPr>
              <w:ind w:hanging="2"/>
              <w:jc w:val="center"/>
              <w:rPr>
                <w:rFonts w:ascii="TH SarabunPSK" w:hAnsi="TH SarabunPSK"/>
              </w:rPr>
            </w:pPr>
          </w:p>
        </w:tc>
      </w:tr>
    </w:tbl>
    <w:p w14:paraId="39B007BC" w14:textId="77777777" w:rsidR="00E357B0" w:rsidRPr="00706A8A" w:rsidRDefault="00E357B0" w:rsidP="00E357B0">
      <w:pPr>
        <w:jc w:val="center"/>
        <w:rPr>
          <w:rFonts w:ascii="TH SarabunPSK" w:hAnsi="TH SarabunPSK"/>
          <w:b/>
          <w:bCs/>
          <w:sz w:val="32"/>
        </w:rPr>
      </w:pPr>
    </w:p>
    <w:p w14:paraId="347BDF06" w14:textId="77777777" w:rsidR="00E357B0" w:rsidRPr="008A05A2" w:rsidRDefault="00E357B0" w:rsidP="00E357B0">
      <w:pPr>
        <w:pStyle w:val="a"/>
        <w:numPr>
          <w:ilvl w:val="0"/>
          <w:numId w:val="0"/>
        </w:numPr>
        <w:jc w:val="left"/>
        <w:rPr>
          <w:rFonts w:ascii="TH SarabunPSK" w:hAnsi="TH SarabunPSK"/>
          <w:sz w:val="32"/>
        </w:rPr>
      </w:pPr>
    </w:p>
    <w:sectPr w:rsidR="00E357B0" w:rsidRPr="008A05A2" w:rsidSect="00E357B0">
      <w:headerReference w:type="default" r:id="rId8"/>
      <w:footerReference w:type="default" r:id="rId9"/>
      <w:pgSz w:w="12240" w:h="15840"/>
      <w:pgMar w:top="1138" w:right="1138" w:bottom="403" w:left="1411" w:header="504" w:footer="61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ACBF" w14:textId="77777777" w:rsidR="00FE6F3A" w:rsidRDefault="00FE6F3A" w:rsidP="00C70311">
      <w:pPr>
        <w:spacing w:before="0" w:after="0"/>
      </w:pPr>
      <w:r>
        <w:separator/>
      </w:r>
    </w:p>
  </w:endnote>
  <w:endnote w:type="continuationSeparator" w:id="0">
    <w:p w14:paraId="11DCC92D" w14:textId="77777777" w:rsidR="00FE6F3A" w:rsidRDefault="00FE6F3A" w:rsidP="00C703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5677"/>
    </w:tblGrid>
    <w:tr w:rsidR="007101FE" w:rsidRPr="008C444B" w14:paraId="7A0FDDFD" w14:textId="77777777" w:rsidTr="007101FE">
      <w:tc>
        <w:tcPr>
          <w:tcW w:w="4672" w:type="dxa"/>
        </w:tcPr>
        <w:p w14:paraId="278777AA" w14:textId="101DEA8E" w:rsidR="007101FE" w:rsidRPr="00003A8F" w:rsidRDefault="008C444B" w:rsidP="008C444B">
          <w:pPr>
            <w:tabs>
              <w:tab w:val="center" w:pos="4680"/>
              <w:tab w:val="right" w:pos="9360"/>
            </w:tabs>
            <w:spacing w:before="0" w:after="0"/>
            <w:ind w:left="-111"/>
            <w:rPr>
              <w:rFonts w:ascii="TH SarabunPSK" w:hAnsi="TH SarabunPSK"/>
              <w:sz w:val="28"/>
              <w:szCs w:val="28"/>
            </w:rPr>
          </w:pPr>
          <w:r w:rsidRPr="00A75561">
            <w:rPr>
              <w:rFonts w:ascii="TH SarabunPSK" w:hAnsi="TH SarabunPSK"/>
              <w:szCs w:val="24"/>
            </w:rPr>
            <w:t>CAAT-ANS-TM-11</w:t>
          </w:r>
          <w:r>
            <w:rPr>
              <w:rFonts w:ascii="TH SarabunPSK" w:hAnsi="TH SarabunPSK"/>
              <w:szCs w:val="24"/>
            </w:rPr>
            <w:t>2</w:t>
          </w:r>
          <w:r w:rsidRPr="00A75561">
            <w:rPr>
              <w:rFonts w:ascii="TH SarabunPSK" w:hAnsi="TH SarabunPSK"/>
              <w:szCs w:val="24"/>
            </w:rPr>
            <w:t xml:space="preserve"> Rev. 01</w:t>
          </w:r>
        </w:p>
      </w:tc>
      <w:tc>
        <w:tcPr>
          <w:tcW w:w="5677" w:type="dxa"/>
        </w:tcPr>
        <w:p w14:paraId="130676FF" w14:textId="0221D047" w:rsidR="007101FE" w:rsidRPr="008C444B" w:rsidRDefault="008C444B" w:rsidP="00800954">
          <w:pPr>
            <w:tabs>
              <w:tab w:val="center" w:pos="4680"/>
              <w:tab w:val="right" w:pos="9360"/>
            </w:tabs>
            <w:spacing w:before="0" w:after="0"/>
            <w:ind w:right="-113"/>
            <w:jc w:val="right"/>
            <w:rPr>
              <w:rFonts w:ascii="TH SarabunPSK" w:hAnsi="TH SarabunPSK"/>
              <w:szCs w:val="24"/>
            </w:rPr>
          </w:pPr>
          <w:r>
            <w:rPr>
              <w:rFonts w:ascii="TH SarabunPSK" w:hAnsi="TH SarabunPSK"/>
              <w:noProof/>
              <w:szCs w:val="24"/>
            </w:rPr>
            <w:t xml:space="preserve">Page </w:t>
          </w:r>
          <w:r w:rsidR="007101FE" w:rsidRPr="008C444B">
            <w:rPr>
              <w:rFonts w:ascii="TH SarabunPSK" w:hAnsi="TH SarabunPSK" w:hint="cs"/>
              <w:noProof/>
              <w:szCs w:val="24"/>
            </w:rPr>
            <w:fldChar w:fldCharType="begin"/>
          </w:r>
          <w:r w:rsidR="007101FE" w:rsidRPr="008C444B">
            <w:rPr>
              <w:rFonts w:ascii="TH SarabunPSK" w:hAnsi="TH SarabunPSK" w:hint="cs"/>
              <w:noProof/>
              <w:szCs w:val="24"/>
            </w:rPr>
            <w:instrText xml:space="preserve"> PAGE   \* MERGEFORMAT </w:instrText>
          </w:r>
          <w:r w:rsidR="007101FE" w:rsidRPr="008C444B">
            <w:rPr>
              <w:rFonts w:ascii="TH SarabunPSK" w:hAnsi="TH SarabunPSK" w:hint="cs"/>
              <w:noProof/>
              <w:szCs w:val="24"/>
            </w:rPr>
            <w:fldChar w:fldCharType="separate"/>
          </w:r>
          <w:r w:rsidR="007101FE" w:rsidRPr="008C444B">
            <w:rPr>
              <w:rFonts w:ascii="TH SarabunPSK" w:hAnsi="TH SarabunPSK" w:hint="cs"/>
              <w:noProof/>
              <w:szCs w:val="24"/>
            </w:rPr>
            <w:t>7</w:t>
          </w:r>
          <w:r w:rsidR="007101FE" w:rsidRPr="008C444B">
            <w:rPr>
              <w:rFonts w:ascii="TH SarabunPSK" w:hAnsi="TH SarabunPSK" w:hint="cs"/>
              <w:noProof/>
              <w:szCs w:val="24"/>
            </w:rPr>
            <w:fldChar w:fldCharType="end"/>
          </w:r>
          <w:r w:rsidR="00800954" w:rsidRPr="008C444B">
            <w:rPr>
              <w:rFonts w:ascii="TH SarabunPSK" w:hAnsi="TH SarabunPSK"/>
              <w:szCs w:val="24"/>
            </w:rPr>
            <w:t xml:space="preserve"> of 1</w:t>
          </w:r>
        </w:p>
      </w:tc>
    </w:tr>
  </w:tbl>
  <w:p w14:paraId="4DC42C71" w14:textId="70591979" w:rsidR="007101FE" w:rsidRPr="008C444B" w:rsidRDefault="008C444B" w:rsidP="008C444B">
    <w:pPr>
      <w:pStyle w:val="Footer"/>
      <w:ind w:left="-426"/>
      <w:rPr>
        <w:rFonts w:hint="cs"/>
        <w:szCs w:val="24"/>
        <w:cs/>
      </w:rPr>
    </w:pPr>
    <w:bookmarkStart w:id="1" w:name="_Hlk504139978"/>
    <w:r w:rsidRPr="00A75561">
      <w:rPr>
        <w:rFonts w:ascii="TH SarabunPSK" w:hAnsi="TH SarabunPSK" w:cs="TH SarabunPSK"/>
        <w:szCs w:val="24"/>
      </w:rPr>
      <w:t>Effective Date</w:t>
    </w:r>
    <w:r w:rsidRPr="00A75561">
      <w:rPr>
        <w:rFonts w:ascii="TH SarabunPSK" w:hAnsi="TH SarabunPSK" w:cs="TH SarabunPSK"/>
        <w:szCs w:val="24"/>
        <w:cs/>
      </w:rPr>
      <w:t xml:space="preserve">: </w:t>
    </w:r>
    <w:bookmarkEnd w:id="1"/>
    <w:r w:rsidRPr="00A75561">
      <w:rPr>
        <w:rFonts w:ascii="TH SarabunPSK" w:hAnsi="TH SarabunPSK" w:cs="TH SarabunPSK"/>
        <w:szCs w:val="24"/>
      </w:rPr>
      <w:t>2</w:t>
    </w:r>
    <w:r>
      <w:rPr>
        <w:rFonts w:ascii="TH SarabunPSK" w:hAnsi="TH SarabunPSK" w:cs="TH SarabunPSK"/>
        <w:szCs w:val="24"/>
      </w:rPr>
      <w:t>6</w:t>
    </w:r>
    <w:r w:rsidRPr="00A75561">
      <w:rPr>
        <w:rFonts w:ascii="TH SarabunPSK" w:hAnsi="TH SarabunPSK" w:cs="TH SarabunPSK"/>
        <w:color w:val="000000" w:themeColor="text1"/>
        <w:szCs w:val="24"/>
      </w:rPr>
      <w:t>-</w:t>
    </w:r>
    <w:r>
      <w:rPr>
        <w:rFonts w:ascii="TH SarabunPSK" w:hAnsi="TH SarabunPSK" w:cs="TH SarabunPSK"/>
        <w:color w:val="000000" w:themeColor="text1"/>
        <w:szCs w:val="24"/>
      </w:rPr>
      <w:t>Dec</w:t>
    </w:r>
    <w:r w:rsidRPr="00A75561">
      <w:rPr>
        <w:rFonts w:ascii="TH SarabunPSK" w:hAnsi="TH SarabunPSK" w:cs="TH SarabunPSK"/>
        <w:color w:val="000000" w:themeColor="text1"/>
        <w:szCs w:val="24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3978" w14:textId="77777777" w:rsidR="00FE6F3A" w:rsidRDefault="00FE6F3A" w:rsidP="00C70311">
      <w:pPr>
        <w:spacing w:before="0" w:after="0"/>
      </w:pPr>
      <w:r>
        <w:separator/>
      </w:r>
    </w:p>
  </w:footnote>
  <w:footnote w:type="continuationSeparator" w:id="0">
    <w:p w14:paraId="3BAA1598" w14:textId="77777777" w:rsidR="00FE6F3A" w:rsidRDefault="00FE6F3A" w:rsidP="00C703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6923"/>
    </w:tblGrid>
    <w:tr w:rsidR="007101FE" w:rsidRPr="00027437" w14:paraId="54E832ED" w14:textId="77777777" w:rsidTr="007101FE">
      <w:trPr>
        <w:trHeight w:val="700"/>
      </w:trPr>
      <w:tc>
        <w:tcPr>
          <w:tcW w:w="3284" w:type="dxa"/>
        </w:tcPr>
        <w:p w14:paraId="0812B37E" w14:textId="77777777" w:rsidR="007101FE" w:rsidRDefault="007101FE" w:rsidP="003453FD">
          <w:pPr>
            <w:tabs>
              <w:tab w:val="center" w:pos="4680"/>
              <w:tab w:val="right" w:pos="9360"/>
            </w:tabs>
            <w:spacing w:before="0" w:after="0"/>
            <w:jc w:val="left"/>
            <w:rPr>
              <w:rFonts w:asciiTheme="minorHAnsi" w:hAnsiTheme="minorHAnsi" w:cstheme="minorHAnsi"/>
              <w:szCs w:val="24"/>
            </w:rPr>
          </w:pPr>
          <w:r w:rsidRPr="000B3A31">
            <w:rPr>
              <w:rFonts w:asciiTheme="minorHAnsi" w:hAnsiTheme="minorHAnsi" w:cstheme="minorHAnsi"/>
              <w:noProof/>
              <w:szCs w:val="24"/>
            </w:rPr>
            <w:drawing>
              <wp:anchor distT="0" distB="0" distL="114300" distR="114300" simplePos="0" relativeHeight="251686912" behindDoc="0" locked="0" layoutInCell="1" allowOverlap="1" wp14:anchorId="0E4599D0" wp14:editId="1F2A7158">
                <wp:simplePos x="0" y="0"/>
                <wp:positionH relativeFrom="column">
                  <wp:posOffset>-6350</wp:posOffset>
                </wp:positionH>
                <wp:positionV relativeFrom="paragraph">
                  <wp:posOffset>84455</wp:posOffset>
                </wp:positionV>
                <wp:extent cx="723900" cy="298450"/>
                <wp:effectExtent l="0" t="0" r="0" b="6350"/>
                <wp:wrapThrough wrapText="bothSides">
                  <wp:wrapPolygon edited="0">
                    <wp:start x="0" y="0"/>
                    <wp:lineTo x="0" y="20681"/>
                    <wp:lineTo x="21032" y="20681"/>
                    <wp:lineTo x="21032" y="0"/>
                    <wp:lineTo x="0" y="0"/>
                  </wp:wrapPolygon>
                </wp:wrapThrough>
                <wp:docPr id="28" name="Pictu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23" w:type="dxa"/>
          <w:vAlign w:val="center"/>
        </w:tcPr>
        <w:p w14:paraId="507C8ADD" w14:textId="776296F4" w:rsidR="007101FE" w:rsidRPr="00800954" w:rsidRDefault="007101FE" w:rsidP="003453FD">
          <w:pPr>
            <w:tabs>
              <w:tab w:val="center" w:pos="4680"/>
              <w:tab w:val="right" w:pos="9360"/>
            </w:tabs>
            <w:spacing w:before="0" w:after="0"/>
            <w:jc w:val="right"/>
            <w:rPr>
              <w:rFonts w:cs="Angsana New"/>
              <w:sz w:val="28"/>
              <w:szCs w:val="28"/>
            </w:rPr>
          </w:pPr>
          <w:r w:rsidRPr="003578D0">
            <w:rPr>
              <w:rFonts w:cs="Angsana New"/>
              <w:szCs w:val="40"/>
            </w:rPr>
            <w:tab/>
          </w:r>
          <w:r w:rsidR="00800954" w:rsidRPr="00800954">
            <w:rPr>
              <w:rFonts w:ascii="TH SarabunPSK" w:hAnsi="TH SarabunPSK"/>
              <w:sz w:val="28"/>
              <w:szCs w:val="28"/>
            </w:rPr>
            <w:t>Thailand ATM Contingency Arrangements Activity Log</w:t>
          </w:r>
        </w:p>
      </w:tc>
    </w:tr>
  </w:tbl>
  <w:p w14:paraId="6AF6847D" w14:textId="77777777" w:rsidR="007101FE" w:rsidRPr="003453FD" w:rsidRDefault="007101FE" w:rsidP="003453FD">
    <w:pPr>
      <w:pStyle w:val="Header"/>
    </w:pPr>
    <w:r w:rsidRPr="003453FD">
      <w:rPr>
        <w:rFonts w:hint="c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F35"/>
    <w:multiLevelType w:val="hybridMultilevel"/>
    <w:tmpl w:val="7054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5CF"/>
    <w:multiLevelType w:val="hybridMultilevel"/>
    <w:tmpl w:val="6696110C"/>
    <w:lvl w:ilvl="0" w:tplc="3E3A8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942"/>
    <w:multiLevelType w:val="multilevel"/>
    <w:tmpl w:val="BEEE61B0"/>
    <w:lvl w:ilvl="0">
      <w:numFmt w:val="decimal"/>
      <w:pStyle w:val="Heading1"/>
      <w:isLgl/>
      <w:lvlText w:val="%1."/>
      <w:lvlJc w:val="left"/>
      <w:pPr>
        <w:ind w:left="567" w:hanging="567"/>
      </w:pPr>
      <w:rPr>
        <w:rFonts w:ascii="TH SarabunPSK" w:hAnsi="TH SarabunPSK" w:cs="TH SarabunPSK" w:hint="cs"/>
        <w:b/>
        <w:bCs/>
        <w:i w:val="0"/>
        <w:iCs w:val="0"/>
        <w:caps w:val="0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="TH SarabunPSK" w:hAnsi="TH SarabunPSK" w:cs="TH SarabunPSK" w:hint="c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Heading3"/>
      <w:lvlText w:val="%1.%2.%3"/>
      <w:lvlJc w:val="left"/>
      <w:pPr>
        <w:ind w:left="567" w:firstLine="0"/>
      </w:pPr>
      <w:rPr>
        <w:rFonts w:ascii="TH SarabunPSK" w:hAnsi="TH SarabunPSK" w:cs="TH SarabunPSK" w:hint="cs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"/>
      <w:lvlText w:val="%4)"/>
      <w:lvlJc w:val="left"/>
      <w:pPr>
        <w:ind w:left="1928" w:hanging="51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A44D4B"/>
    <w:multiLevelType w:val="hybridMultilevel"/>
    <w:tmpl w:val="E0D4D5E2"/>
    <w:lvl w:ilvl="0" w:tplc="CC2A0630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B61C0"/>
    <w:multiLevelType w:val="hybridMultilevel"/>
    <w:tmpl w:val="D0CE1A54"/>
    <w:lvl w:ilvl="0" w:tplc="3BF213E0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5B14F7D"/>
    <w:multiLevelType w:val="hybridMultilevel"/>
    <w:tmpl w:val="4720E3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A73DC5"/>
    <w:multiLevelType w:val="hybridMultilevel"/>
    <w:tmpl w:val="B57E112A"/>
    <w:lvl w:ilvl="0" w:tplc="FFFFFFFF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C725D00"/>
    <w:multiLevelType w:val="hybridMultilevel"/>
    <w:tmpl w:val="E5B8754E"/>
    <w:lvl w:ilvl="0" w:tplc="C8028940">
      <w:start w:val="1"/>
      <w:numFmt w:val="lowerRoman"/>
      <w:lvlText w:val="%1)"/>
      <w:lvlJc w:val="left"/>
      <w:pPr>
        <w:ind w:left="26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8" w:hanging="360"/>
      </w:pPr>
    </w:lvl>
    <w:lvl w:ilvl="2" w:tplc="0409001B" w:tentative="1">
      <w:start w:val="1"/>
      <w:numFmt w:val="lowerRoman"/>
      <w:lvlText w:val="%3."/>
      <w:lvlJc w:val="right"/>
      <w:pPr>
        <w:ind w:left="3728" w:hanging="180"/>
      </w:pPr>
    </w:lvl>
    <w:lvl w:ilvl="3" w:tplc="0409000F" w:tentative="1">
      <w:start w:val="1"/>
      <w:numFmt w:val="decimal"/>
      <w:lvlText w:val="%4."/>
      <w:lvlJc w:val="left"/>
      <w:pPr>
        <w:ind w:left="4448" w:hanging="360"/>
      </w:pPr>
    </w:lvl>
    <w:lvl w:ilvl="4" w:tplc="04090019" w:tentative="1">
      <w:start w:val="1"/>
      <w:numFmt w:val="lowerLetter"/>
      <w:lvlText w:val="%5."/>
      <w:lvlJc w:val="left"/>
      <w:pPr>
        <w:ind w:left="5168" w:hanging="360"/>
      </w:pPr>
    </w:lvl>
    <w:lvl w:ilvl="5" w:tplc="0409001B" w:tentative="1">
      <w:start w:val="1"/>
      <w:numFmt w:val="lowerRoman"/>
      <w:lvlText w:val="%6."/>
      <w:lvlJc w:val="right"/>
      <w:pPr>
        <w:ind w:left="5888" w:hanging="180"/>
      </w:pPr>
    </w:lvl>
    <w:lvl w:ilvl="6" w:tplc="0409000F" w:tentative="1">
      <w:start w:val="1"/>
      <w:numFmt w:val="decimal"/>
      <w:lvlText w:val="%7."/>
      <w:lvlJc w:val="left"/>
      <w:pPr>
        <w:ind w:left="6608" w:hanging="360"/>
      </w:pPr>
    </w:lvl>
    <w:lvl w:ilvl="7" w:tplc="04090019" w:tentative="1">
      <w:start w:val="1"/>
      <w:numFmt w:val="lowerLetter"/>
      <w:lvlText w:val="%8."/>
      <w:lvlJc w:val="left"/>
      <w:pPr>
        <w:ind w:left="7328" w:hanging="360"/>
      </w:pPr>
    </w:lvl>
    <w:lvl w:ilvl="8" w:tplc="040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8" w15:restartNumberingAfterBreak="0">
    <w:nsid w:val="2D6B25BC"/>
    <w:multiLevelType w:val="hybridMultilevel"/>
    <w:tmpl w:val="931AD7B8"/>
    <w:lvl w:ilvl="0" w:tplc="2F182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643"/>
    <w:multiLevelType w:val="multilevel"/>
    <w:tmpl w:val="24F2C88E"/>
    <w:lvl w:ilvl="0">
      <w:numFmt w:val="decimal"/>
      <w:isLgl/>
      <w:lvlText w:val="%1."/>
      <w:lvlJc w:val="left"/>
      <w:pPr>
        <w:ind w:left="567" w:hanging="567"/>
      </w:pPr>
      <w:rPr>
        <w:rFonts w:ascii="TH SarabunPSK" w:hAnsi="TH SarabunPSK" w:hint="cs"/>
        <w:caps/>
        <w:sz w:val="36"/>
        <w:szCs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SubHead3"/>
      <w:lvlText w:val="%1.%2.%3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28" w:hanging="51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A9418F"/>
    <w:multiLevelType w:val="hybridMultilevel"/>
    <w:tmpl w:val="C102F6FE"/>
    <w:lvl w:ilvl="0" w:tplc="D5001A56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086386"/>
    <w:multiLevelType w:val="hybridMultilevel"/>
    <w:tmpl w:val="70FE4CCA"/>
    <w:lvl w:ilvl="0" w:tplc="626084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15C"/>
    <w:multiLevelType w:val="hybridMultilevel"/>
    <w:tmpl w:val="B57E112A"/>
    <w:lvl w:ilvl="0" w:tplc="C64CDAAC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D9C1697"/>
    <w:multiLevelType w:val="hybridMultilevel"/>
    <w:tmpl w:val="EAE852F8"/>
    <w:lvl w:ilvl="0" w:tplc="7E84FE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  <w:num w:numId="12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13"/>
  </w:num>
  <w:num w:numId="22">
    <w:abstractNumId w:val="8"/>
  </w:num>
  <w:num w:numId="23">
    <w:abstractNumId w:val="4"/>
  </w:num>
  <w:num w:numId="24">
    <w:abstractNumId w:val="3"/>
  </w:num>
  <w:num w:numId="25">
    <w:abstractNumId w:val="12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2E"/>
    <w:rsid w:val="00003A8F"/>
    <w:rsid w:val="00012739"/>
    <w:rsid w:val="00015C20"/>
    <w:rsid w:val="000232FC"/>
    <w:rsid w:val="0002757F"/>
    <w:rsid w:val="0005251E"/>
    <w:rsid w:val="00056B91"/>
    <w:rsid w:val="000610A1"/>
    <w:rsid w:val="000737A1"/>
    <w:rsid w:val="00074824"/>
    <w:rsid w:val="000821CA"/>
    <w:rsid w:val="00086E88"/>
    <w:rsid w:val="00091854"/>
    <w:rsid w:val="000A7DCD"/>
    <w:rsid w:val="000A7F4D"/>
    <w:rsid w:val="000B3F0E"/>
    <w:rsid w:val="000D2715"/>
    <w:rsid w:val="000D2D3D"/>
    <w:rsid w:val="000D55A1"/>
    <w:rsid w:val="0011044D"/>
    <w:rsid w:val="00117303"/>
    <w:rsid w:val="00124B6E"/>
    <w:rsid w:val="001550D6"/>
    <w:rsid w:val="001650A5"/>
    <w:rsid w:val="00175668"/>
    <w:rsid w:val="0017780D"/>
    <w:rsid w:val="0017798D"/>
    <w:rsid w:val="001A701F"/>
    <w:rsid w:val="001C05E5"/>
    <w:rsid w:val="001D1380"/>
    <w:rsid w:val="001F31CC"/>
    <w:rsid w:val="001F4689"/>
    <w:rsid w:val="0020187C"/>
    <w:rsid w:val="002318EE"/>
    <w:rsid w:val="00235112"/>
    <w:rsid w:val="00246313"/>
    <w:rsid w:val="00250E47"/>
    <w:rsid w:val="002630D7"/>
    <w:rsid w:val="002B24E1"/>
    <w:rsid w:val="002C3912"/>
    <w:rsid w:val="002D2651"/>
    <w:rsid w:val="002D7A15"/>
    <w:rsid w:val="002E2A29"/>
    <w:rsid w:val="002F5DA9"/>
    <w:rsid w:val="00307348"/>
    <w:rsid w:val="0032003C"/>
    <w:rsid w:val="00324BAD"/>
    <w:rsid w:val="003277BF"/>
    <w:rsid w:val="003453FD"/>
    <w:rsid w:val="00347423"/>
    <w:rsid w:val="00347691"/>
    <w:rsid w:val="00356060"/>
    <w:rsid w:val="0038007D"/>
    <w:rsid w:val="00380E98"/>
    <w:rsid w:val="003924B6"/>
    <w:rsid w:val="003963DA"/>
    <w:rsid w:val="003B7D7F"/>
    <w:rsid w:val="003D7739"/>
    <w:rsid w:val="003E142D"/>
    <w:rsid w:val="003E5F8F"/>
    <w:rsid w:val="003F3E9B"/>
    <w:rsid w:val="004016B9"/>
    <w:rsid w:val="00423C27"/>
    <w:rsid w:val="00440465"/>
    <w:rsid w:val="00470A1D"/>
    <w:rsid w:val="00475688"/>
    <w:rsid w:val="004B7DE5"/>
    <w:rsid w:val="004C33D3"/>
    <w:rsid w:val="004D022E"/>
    <w:rsid w:val="004D0243"/>
    <w:rsid w:val="004D1DD2"/>
    <w:rsid w:val="004F53FB"/>
    <w:rsid w:val="00500876"/>
    <w:rsid w:val="00504B94"/>
    <w:rsid w:val="005107EE"/>
    <w:rsid w:val="00517D1C"/>
    <w:rsid w:val="0052078A"/>
    <w:rsid w:val="00531AD0"/>
    <w:rsid w:val="005343A4"/>
    <w:rsid w:val="00552120"/>
    <w:rsid w:val="00556688"/>
    <w:rsid w:val="00556689"/>
    <w:rsid w:val="005854C3"/>
    <w:rsid w:val="00593B7A"/>
    <w:rsid w:val="00596FA0"/>
    <w:rsid w:val="005C3657"/>
    <w:rsid w:val="005D2685"/>
    <w:rsid w:val="005D7386"/>
    <w:rsid w:val="005E332E"/>
    <w:rsid w:val="005E3A06"/>
    <w:rsid w:val="005E5D92"/>
    <w:rsid w:val="005E7702"/>
    <w:rsid w:val="005E788B"/>
    <w:rsid w:val="00600F8F"/>
    <w:rsid w:val="00607374"/>
    <w:rsid w:val="00633137"/>
    <w:rsid w:val="00640C10"/>
    <w:rsid w:val="006808F5"/>
    <w:rsid w:val="00681086"/>
    <w:rsid w:val="00697AEA"/>
    <w:rsid w:val="006A46E6"/>
    <w:rsid w:val="006D2B64"/>
    <w:rsid w:val="006D5EE6"/>
    <w:rsid w:val="006E2C83"/>
    <w:rsid w:val="006E75FD"/>
    <w:rsid w:val="006F2B32"/>
    <w:rsid w:val="007101FE"/>
    <w:rsid w:val="00716740"/>
    <w:rsid w:val="00727045"/>
    <w:rsid w:val="00734146"/>
    <w:rsid w:val="00744980"/>
    <w:rsid w:val="00757E9A"/>
    <w:rsid w:val="00762B2B"/>
    <w:rsid w:val="00786EE5"/>
    <w:rsid w:val="007922F2"/>
    <w:rsid w:val="007A094D"/>
    <w:rsid w:val="007B7397"/>
    <w:rsid w:val="007C6F5A"/>
    <w:rsid w:val="007D5C38"/>
    <w:rsid w:val="007E4EBE"/>
    <w:rsid w:val="007F0A39"/>
    <w:rsid w:val="007F10E8"/>
    <w:rsid w:val="00800954"/>
    <w:rsid w:val="008227ED"/>
    <w:rsid w:val="00831C9C"/>
    <w:rsid w:val="008322D4"/>
    <w:rsid w:val="008555ED"/>
    <w:rsid w:val="00860450"/>
    <w:rsid w:val="008757EF"/>
    <w:rsid w:val="008A048C"/>
    <w:rsid w:val="008A05A2"/>
    <w:rsid w:val="008B7421"/>
    <w:rsid w:val="008C3081"/>
    <w:rsid w:val="008C444B"/>
    <w:rsid w:val="00907789"/>
    <w:rsid w:val="00911AB9"/>
    <w:rsid w:val="009214EB"/>
    <w:rsid w:val="00942CB0"/>
    <w:rsid w:val="00950532"/>
    <w:rsid w:val="00962405"/>
    <w:rsid w:val="009648AA"/>
    <w:rsid w:val="00972AEF"/>
    <w:rsid w:val="00975368"/>
    <w:rsid w:val="009777DB"/>
    <w:rsid w:val="009A767A"/>
    <w:rsid w:val="009B2225"/>
    <w:rsid w:val="009B3FB8"/>
    <w:rsid w:val="009C29DA"/>
    <w:rsid w:val="00A02DFD"/>
    <w:rsid w:val="00A11EAD"/>
    <w:rsid w:val="00A45BAF"/>
    <w:rsid w:val="00A7241B"/>
    <w:rsid w:val="00A8061C"/>
    <w:rsid w:val="00AA2397"/>
    <w:rsid w:val="00AB30E1"/>
    <w:rsid w:val="00AB78FD"/>
    <w:rsid w:val="00AF7243"/>
    <w:rsid w:val="00B501B9"/>
    <w:rsid w:val="00B53F29"/>
    <w:rsid w:val="00B60193"/>
    <w:rsid w:val="00B772A0"/>
    <w:rsid w:val="00B829C7"/>
    <w:rsid w:val="00B922EA"/>
    <w:rsid w:val="00BB1738"/>
    <w:rsid w:val="00BC2333"/>
    <w:rsid w:val="00BD4FBD"/>
    <w:rsid w:val="00BD5E45"/>
    <w:rsid w:val="00BE14FD"/>
    <w:rsid w:val="00BE5C30"/>
    <w:rsid w:val="00BE61C7"/>
    <w:rsid w:val="00BF31F9"/>
    <w:rsid w:val="00BF49A8"/>
    <w:rsid w:val="00C07679"/>
    <w:rsid w:val="00C47B21"/>
    <w:rsid w:val="00C57F76"/>
    <w:rsid w:val="00C70311"/>
    <w:rsid w:val="00C93B82"/>
    <w:rsid w:val="00CE1C29"/>
    <w:rsid w:val="00CF0091"/>
    <w:rsid w:val="00CF6ED6"/>
    <w:rsid w:val="00CF7ECB"/>
    <w:rsid w:val="00D0582B"/>
    <w:rsid w:val="00D06E1C"/>
    <w:rsid w:val="00D27107"/>
    <w:rsid w:val="00D407D1"/>
    <w:rsid w:val="00D42AD2"/>
    <w:rsid w:val="00D434C6"/>
    <w:rsid w:val="00D45765"/>
    <w:rsid w:val="00D50304"/>
    <w:rsid w:val="00D50CD9"/>
    <w:rsid w:val="00D516C3"/>
    <w:rsid w:val="00D72EC6"/>
    <w:rsid w:val="00D772F6"/>
    <w:rsid w:val="00D97A5F"/>
    <w:rsid w:val="00DD58A2"/>
    <w:rsid w:val="00E057E8"/>
    <w:rsid w:val="00E06637"/>
    <w:rsid w:val="00E357B0"/>
    <w:rsid w:val="00E40264"/>
    <w:rsid w:val="00E51D93"/>
    <w:rsid w:val="00E528BE"/>
    <w:rsid w:val="00E72346"/>
    <w:rsid w:val="00E7457B"/>
    <w:rsid w:val="00E771D0"/>
    <w:rsid w:val="00E815F3"/>
    <w:rsid w:val="00E84386"/>
    <w:rsid w:val="00ED49D7"/>
    <w:rsid w:val="00EF3CE1"/>
    <w:rsid w:val="00EF7BB7"/>
    <w:rsid w:val="00F030BF"/>
    <w:rsid w:val="00F05933"/>
    <w:rsid w:val="00F4439A"/>
    <w:rsid w:val="00F542D4"/>
    <w:rsid w:val="00F651F7"/>
    <w:rsid w:val="00F77710"/>
    <w:rsid w:val="00F77ECF"/>
    <w:rsid w:val="00F818AE"/>
    <w:rsid w:val="00F92314"/>
    <w:rsid w:val="00FA2AE0"/>
    <w:rsid w:val="00FB4B3F"/>
    <w:rsid w:val="00FC327A"/>
    <w:rsid w:val="00FC41CA"/>
    <w:rsid w:val="00FE4E55"/>
    <w:rsid w:val="00FE6F3A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945F8"/>
  <w15:chartTrackingRefBased/>
  <w15:docId w15:val="{3CC02A0A-FF39-4A46-A08A-19A58961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H SarabunPSK"/>
        <w:sz w:val="24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8FD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007D"/>
    <w:pPr>
      <w:keepNext/>
      <w:keepLines/>
      <w:numPr>
        <w:numId w:val="9"/>
      </w:numPr>
      <w:spacing w:before="360"/>
      <w:outlineLvl w:val="0"/>
    </w:pPr>
    <w:rPr>
      <w:rFonts w:eastAsiaTheme="majorEastAsi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1C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07D"/>
    <w:pPr>
      <w:keepNext/>
      <w:keepLines/>
      <w:numPr>
        <w:ilvl w:val="2"/>
        <w:numId w:val="9"/>
      </w:numPr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2D3D"/>
    <w:pPr>
      <w:keepNext/>
      <w:spacing w:before="0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4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67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8007D"/>
    <w:rPr>
      <w:rFonts w:eastAsiaTheme="majorEastAsia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061C"/>
    <w:rPr>
      <w:rFonts w:eastAsiaTheme="majorEastAsia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8007D"/>
    <w:rPr>
      <w:rFonts w:eastAsiaTheme="majorEastAsia"/>
    </w:rPr>
  </w:style>
  <w:style w:type="paragraph" w:styleId="Title">
    <w:name w:val="Title"/>
    <w:aliases w:val="List a)"/>
    <w:basedOn w:val="Normal"/>
    <w:next w:val="Normal"/>
    <w:link w:val="TitleChar"/>
    <w:uiPriority w:val="10"/>
    <w:qFormat/>
    <w:rsid w:val="007A094D"/>
    <w:pPr>
      <w:ind w:left="1985" w:hanging="1134"/>
      <w:contextualSpacing/>
      <w:jc w:val="center"/>
    </w:pPr>
    <w:rPr>
      <w:rFonts w:eastAsiaTheme="majorEastAsia"/>
      <w:spacing w:val="-10"/>
      <w:kern w:val="28"/>
    </w:rPr>
  </w:style>
  <w:style w:type="character" w:customStyle="1" w:styleId="TitleChar">
    <w:name w:val="Title Char"/>
    <w:aliases w:val="List a) Char"/>
    <w:basedOn w:val="DefaultParagraphFont"/>
    <w:link w:val="Title"/>
    <w:uiPriority w:val="10"/>
    <w:rsid w:val="007A094D"/>
    <w:rPr>
      <w:rFonts w:ascii="TH SarabunPSK" w:eastAsiaTheme="majorEastAsia" w:hAnsi="TH SarabunPSK" w:cs="TH SarabunPSK"/>
      <w:spacing w:val="-10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030BF"/>
    <w:rPr>
      <w:color w:val="808080"/>
    </w:rPr>
  </w:style>
  <w:style w:type="paragraph" w:customStyle="1" w:styleId="FrontPageTitle">
    <w:name w:val="Front Page Title"/>
    <w:basedOn w:val="Normal"/>
    <w:link w:val="FrontPageTitleChar"/>
    <w:autoRedefine/>
    <w:qFormat/>
    <w:locked/>
    <w:rsid w:val="00F651F7"/>
    <w:pPr>
      <w:pBdr>
        <w:top w:val="single" w:sz="8" w:space="1" w:color="0070C0"/>
        <w:bottom w:val="single" w:sz="8" w:space="1" w:color="0070C0"/>
      </w:pBdr>
      <w:spacing w:after="0" w:line="0" w:lineRule="atLeast"/>
      <w:jc w:val="center"/>
    </w:pPr>
    <w:rPr>
      <w:b/>
      <w:bCs/>
      <w:sz w:val="96"/>
      <w:szCs w:val="112"/>
    </w:rPr>
  </w:style>
  <w:style w:type="character" w:customStyle="1" w:styleId="FrontPageTitleChar">
    <w:name w:val="Front Page Title Char"/>
    <w:basedOn w:val="DefaultParagraphFont"/>
    <w:link w:val="FrontPageTitle"/>
    <w:rsid w:val="00F651F7"/>
    <w:rPr>
      <w:rFonts w:ascii="TH SarabunPSK" w:hAnsi="TH SarabunPSK" w:cs="TH SarabunPSK"/>
      <w:b/>
      <w:bCs/>
      <w:sz w:val="96"/>
      <w:szCs w:val="112"/>
    </w:rPr>
  </w:style>
  <w:style w:type="paragraph" w:styleId="Header">
    <w:name w:val="header"/>
    <w:basedOn w:val="Normal"/>
    <w:link w:val="HeaderChar"/>
    <w:uiPriority w:val="99"/>
    <w:unhideWhenUsed/>
    <w:rsid w:val="00C70311"/>
    <w:pPr>
      <w:tabs>
        <w:tab w:val="center" w:pos="4680"/>
        <w:tab w:val="right" w:pos="9360"/>
      </w:tabs>
      <w:spacing w:before="0"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0311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70311"/>
    <w:pPr>
      <w:tabs>
        <w:tab w:val="center" w:pos="4680"/>
        <w:tab w:val="right" w:pos="9360"/>
      </w:tabs>
      <w:spacing w:before="0"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70311"/>
    <w:rPr>
      <w:rFonts w:ascii="TH SarabunPSK" w:hAnsi="TH SarabunPSK" w:cs="Angsana New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7A094D"/>
    <w:pPr>
      <w:spacing w:after="0" w:line="259" w:lineRule="auto"/>
      <w:ind w:left="0" w:firstLine="0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03A8F"/>
    <w:pPr>
      <w:tabs>
        <w:tab w:val="left" w:pos="709"/>
        <w:tab w:val="right" w:leader="dot" w:pos="9684"/>
      </w:tabs>
      <w:spacing w:before="0" w:after="0"/>
      <w:ind w:left="221"/>
    </w:pPr>
    <w:rPr>
      <w:rFonts w:eastAsiaTheme="minorEastAsia" w:cs="Times New Roman"/>
      <w:noProof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03A8F"/>
    <w:pPr>
      <w:tabs>
        <w:tab w:val="right" w:leader="dot" w:pos="9684"/>
      </w:tabs>
      <w:spacing w:before="0" w:after="0"/>
      <w:jc w:val="left"/>
    </w:pPr>
    <w:rPr>
      <w:rFonts w:eastAsiaTheme="minorEastAsia" w:cstheme="minorHAnsi"/>
      <w:noProof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E40264"/>
    <w:pPr>
      <w:tabs>
        <w:tab w:val="right" w:leader="dot" w:pos="9684"/>
      </w:tabs>
      <w:spacing w:before="0" w:after="0"/>
    </w:pPr>
    <w:rPr>
      <w:rFonts w:eastAsiaTheme="minorEastAsia" w:cs="Times New Roman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94D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Subtitle">
    <w:name w:val="Subtitle"/>
    <w:aliases w:val="Appendix"/>
    <w:basedOn w:val="Normal"/>
    <w:next w:val="Normal"/>
    <w:link w:val="SubtitleChar"/>
    <w:uiPriority w:val="11"/>
    <w:qFormat/>
    <w:rsid w:val="007A094D"/>
    <w:pPr>
      <w:numPr>
        <w:ilvl w:val="1"/>
      </w:numPr>
      <w:spacing w:before="240" w:after="240"/>
    </w:pPr>
    <w:rPr>
      <w:rFonts w:eastAsiaTheme="minorEastAsia"/>
      <w:b/>
      <w:spacing w:val="15"/>
    </w:rPr>
  </w:style>
  <w:style w:type="character" w:customStyle="1" w:styleId="SubtitleChar">
    <w:name w:val="Subtitle Char"/>
    <w:aliases w:val="Appendix Char"/>
    <w:basedOn w:val="DefaultParagraphFont"/>
    <w:link w:val="Subtitle"/>
    <w:uiPriority w:val="11"/>
    <w:rsid w:val="007A094D"/>
    <w:rPr>
      <w:rFonts w:ascii="TH SarabunPSK" w:eastAsiaTheme="minorEastAsia" w:hAnsi="TH SarabunPSK" w:cs="TH SarabunPSK"/>
      <w:b/>
      <w:spacing w:val="15"/>
      <w:sz w:val="32"/>
      <w:szCs w:val="32"/>
    </w:rPr>
  </w:style>
  <w:style w:type="paragraph" w:customStyle="1" w:styleId="SubHead3">
    <w:name w:val="Sub Head 3"/>
    <w:basedOn w:val="Normal"/>
    <w:rsid w:val="007A094D"/>
    <w:pPr>
      <w:numPr>
        <w:ilvl w:val="2"/>
        <w:numId w:val="1"/>
      </w:numPr>
    </w:pPr>
  </w:style>
  <w:style w:type="paragraph" w:styleId="ListParagraph">
    <w:name w:val="List Paragraph"/>
    <w:basedOn w:val="Normal"/>
    <w:uiPriority w:val="34"/>
    <w:qFormat/>
    <w:rsid w:val="007A094D"/>
    <w:pPr>
      <w:ind w:left="720"/>
      <w:contextualSpacing/>
    </w:pPr>
    <w:rPr>
      <w:rFonts w:cs="Angsana New"/>
      <w:szCs w:val="40"/>
    </w:rPr>
  </w:style>
  <w:style w:type="paragraph" w:customStyle="1" w:styleId="a">
    <w:name w:val="a)"/>
    <w:basedOn w:val="Heading3"/>
    <w:link w:val="aChar"/>
    <w:qFormat/>
    <w:rsid w:val="004B7DE5"/>
    <w:pPr>
      <w:numPr>
        <w:ilvl w:val="3"/>
      </w:numPr>
    </w:pPr>
  </w:style>
  <w:style w:type="character" w:styleId="Hyperlink">
    <w:name w:val="Hyperlink"/>
    <w:basedOn w:val="DefaultParagraphFont"/>
    <w:uiPriority w:val="99"/>
    <w:unhideWhenUsed/>
    <w:rsid w:val="004B7DE5"/>
    <w:rPr>
      <w:color w:val="0563C1" w:themeColor="hyperlink"/>
      <w:u w:val="single"/>
    </w:rPr>
  </w:style>
  <w:style w:type="character" w:customStyle="1" w:styleId="aChar">
    <w:name w:val="a) Char"/>
    <w:basedOn w:val="Heading3Char"/>
    <w:link w:val="a"/>
    <w:rsid w:val="004B7DE5"/>
    <w:rPr>
      <w:rFonts w:eastAsiaTheme="majorEastAsia"/>
    </w:rPr>
  </w:style>
  <w:style w:type="paragraph" w:styleId="TOC5">
    <w:name w:val="toc 5"/>
    <w:basedOn w:val="Normal"/>
    <w:next w:val="Normal"/>
    <w:autoRedefine/>
    <w:uiPriority w:val="39"/>
    <w:unhideWhenUsed/>
    <w:rsid w:val="004B7DE5"/>
    <w:pPr>
      <w:spacing w:after="100"/>
      <w:ind w:left="1280"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0D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D2D3D"/>
    <w:rPr>
      <w:rFonts w:ascii="TH SarabunPSK" w:hAnsi="TH SarabunPSK" w:cs="TH SarabunPSK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40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PlainTable5">
    <w:name w:val="Plain Table 5"/>
    <w:basedOn w:val="TableNormal"/>
    <w:uiPriority w:val="45"/>
    <w:rsid w:val="00962405"/>
    <w:pPr>
      <w:spacing w:after="0" w:line="240" w:lineRule="auto"/>
    </w:pPr>
    <w:rPr>
      <w:rFonts w:eastAsiaTheme="minorEastAsia"/>
      <w14:ligatures w14:val="standard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798D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8D"/>
    <w:rPr>
      <w:rFonts w:ascii="Segoe UI" w:hAnsi="Segoe UI" w:cs="Angsana New"/>
      <w:sz w:val="18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74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tirat.p\Downloads\Guidance%20Material%20Eng%20Template%20Rev01%20202004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0E04-C259-4555-8688-24A7A79D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Material Eng Template Rev01 20200417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Thitirat Piboolwattanawong</dc:creator>
  <cp:keywords/>
  <dc:description/>
  <cp:lastModifiedBy>Achiraya Dechanuntasin</cp:lastModifiedBy>
  <cp:revision>4</cp:revision>
  <cp:lastPrinted>2021-06-10T06:25:00Z</cp:lastPrinted>
  <dcterms:created xsi:type="dcterms:W3CDTF">2022-12-20T07:04:00Z</dcterms:created>
  <dcterms:modified xsi:type="dcterms:W3CDTF">2022-12-20T07:31:00Z</dcterms:modified>
</cp:coreProperties>
</file>