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50" w:type="dxa"/>
        <w:tblInd w:w="13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3"/>
        <w:gridCol w:w="3557"/>
      </w:tblGrid>
      <w:tr w:rsidR="00E30CCF" w:rsidRPr="00904BF5" w14:paraId="48423A8F" w14:textId="77777777" w:rsidTr="00C87F22">
        <w:trPr>
          <w:trHeight w:hRule="exact" w:val="723"/>
        </w:trPr>
        <w:tc>
          <w:tcPr>
            <w:tcW w:w="9650" w:type="dxa"/>
            <w:gridSpan w:val="2"/>
            <w:vAlign w:val="center"/>
          </w:tcPr>
          <w:p w14:paraId="6BB2DFD7" w14:textId="1A20663D" w:rsidR="006558F9" w:rsidRPr="008B1ADE" w:rsidRDefault="008B1ADE" w:rsidP="00E30CCF">
            <w:pPr>
              <w:pStyle w:val="TableParagraph"/>
              <w:spacing w:before="1"/>
              <w:ind w:left="103" w:right="418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bookmarkStart w:id="0" w:name="_Hlk164758208"/>
            <w:r w:rsidRPr="008B1ADE">
              <w:rPr>
                <w:rFonts w:ascii="TH SarabunPSK" w:hAnsi="TH SarabunPSK" w:cs="TH SarabunPSK"/>
                <w:b/>
                <w:color w:val="231F20"/>
                <w:sz w:val="32"/>
                <w:szCs w:val="32"/>
              </w:rPr>
              <w:t>A</w:t>
            </w:r>
            <w:r w:rsidR="00F8478F">
              <w:rPr>
                <w:rFonts w:ascii="TH SarabunPSK" w:hAnsi="TH SarabunPSK" w:cs="TH SarabunPSK"/>
                <w:b/>
                <w:color w:val="231F20"/>
                <w:sz w:val="32"/>
                <w:szCs w:val="32"/>
              </w:rPr>
              <w:t xml:space="preserve">PPLICATION FOR PART-147 INITIAL / </w:t>
            </w:r>
            <w:r w:rsidRPr="008B1ADE">
              <w:rPr>
                <w:rFonts w:ascii="TH SarabunPSK" w:hAnsi="TH SarabunPSK" w:cs="TH SarabunPSK"/>
                <w:b/>
                <w:color w:val="231F20"/>
                <w:sz w:val="32"/>
                <w:szCs w:val="32"/>
              </w:rPr>
              <w:t>CHANGE OF APPROVAL (Form 12)</w:t>
            </w:r>
            <w:bookmarkEnd w:id="0"/>
          </w:p>
        </w:tc>
      </w:tr>
      <w:tr w:rsidR="002C1EED" w:rsidRPr="00904BF5" w14:paraId="57B608B5" w14:textId="77777777" w:rsidTr="00E30CCF">
        <w:trPr>
          <w:trHeight w:hRule="exact" w:val="3184"/>
        </w:trPr>
        <w:tc>
          <w:tcPr>
            <w:tcW w:w="9650" w:type="dxa"/>
            <w:gridSpan w:val="2"/>
          </w:tcPr>
          <w:p w14:paraId="73D22DDD" w14:textId="6E1D717E" w:rsidR="002C1EED" w:rsidRPr="004366B4" w:rsidRDefault="00E0108F">
            <w:pPr>
              <w:pStyle w:val="TableParagraph"/>
              <w:ind w:left="103"/>
              <w:rPr>
                <w:rFonts w:ascii="TH SarabunPSK" w:hAnsi="TH SarabunPSK" w:cs="TH SarabunPSK"/>
                <w:sz w:val="32"/>
                <w:szCs w:val="32"/>
              </w:rPr>
            </w:pPr>
            <w:r w:rsidRPr="004366B4">
              <w:rPr>
                <w:rFonts w:ascii="TH SarabunPSK" w:hAnsi="TH SarabunPSK" w:cs="TH SarabunPSK" w:hint="cs"/>
                <w:color w:val="231F20"/>
                <w:sz w:val="32"/>
                <w:szCs w:val="32"/>
              </w:rPr>
              <w:t>Registered Name &amp; Address of Applicant:</w:t>
            </w:r>
            <w:r w:rsidR="00F8478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02D6DDB" w14:textId="77777777" w:rsidR="004366B4" w:rsidRPr="00904BF5" w:rsidRDefault="004366B4">
            <w:pPr>
              <w:pStyle w:val="TableParagraph"/>
              <w:spacing w:before="11"/>
              <w:rPr>
                <w:rFonts w:ascii="TH SarabunPSK" w:hAnsi="TH SarabunPSK" w:cs="TH SarabunPSK"/>
                <w:i/>
                <w:sz w:val="24"/>
                <w:szCs w:val="24"/>
              </w:rPr>
            </w:pPr>
          </w:p>
          <w:p w14:paraId="311F657F" w14:textId="77777777" w:rsidR="00F8478F" w:rsidRDefault="00E0108F" w:rsidP="00535A63">
            <w:pPr>
              <w:pStyle w:val="TableParagraph"/>
              <w:spacing w:before="1"/>
              <w:ind w:left="103" w:right="4546"/>
              <w:rPr>
                <w:rFonts w:ascii="TH SarabunPSK" w:hAnsi="TH SarabunPSK" w:cs="TH SarabunPSK"/>
                <w:color w:val="231F20"/>
                <w:sz w:val="32"/>
                <w:szCs w:val="32"/>
              </w:rPr>
            </w:pPr>
            <w:r w:rsidRPr="004366B4">
              <w:rPr>
                <w:rFonts w:ascii="TH SarabunPSK" w:hAnsi="TH SarabunPSK" w:cs="TH SarabunPSK" w:hint="cs"/>
                <w:color w:val="231F20"/>
                <w:sz w:val="32"/>
                <w:szCs w:val="32"/>
              </w:rPr>
              <w:t xml:space="preserve">Trading Name (if different): </w:t>
            </w:r>
          </w:p>
          <w:p w14:paraId="4BA94F63" w14:textId="77777777" w:rsidR="00F8478F" w:rsidRDefault="00F8478F" w:rsidP="00535A63">
            <w:pPr>
              <w:pStyle w:val="TableParagraph"/>
              <w:spacing w:before="1"/>
              <w:ind w:left="103" w:right="4546"/>
              <w:rPr>
                <w:rFonts w:ascii="TH SarabunPSK" w:hAnsi="TH SarabunPSK" w:cs="TH SarabunPSK"/>
                <w:color w:val="231F20"/>
                <w:sz w:val="32"/>
                <w:szCs w:val="32"/>
              </w:rPr>
            </w:pPr>
          </w:p>
          <w:p w14:paraId="36632E5D" w14:textId="1C8594C7" w:rsidR="002C1EED" w:rsidRPr="004366B4" w:rsidRDefault="00E0108F" w:rsidP="00535A63">
            <w:pPr>
              <w:pStyle w:val="TableParagraph"/>
              <w:spacing w:before="1"/>
              <w:ind w:left="103" w:right="4546"/>
              <w:rPr>
                <w:rFonts w:ascii="TH SarabunPSK" w:hAnsi="TH SarabunPSK" w:cs="TH SarabunPSK"/>
                <w:sz w:val="32"/>
                <w:szCs w:val="32"/>
              </w:rPr>
            </w:pPr>
            <w:r w:rsidRPr="004366B4">
              <w:rPr>
                <w:rFonts w:ascii="TH SarabunPSK" w:hAnsi="TH SarabunPSK" w:cs="TH SarabunPSK" w:hint="cs"/>
                <w:color w:val="231F20"/>
                <w:sz w:val="32"/>
                <w:szCs w:val="32"/>
              </w:rPr>
              <w:t>Addresses</w:t>
            </w:r>
            <w:r w:rsidR="00535A63" w:rsidRPr="004366B4">
              <w:rPr>
                <w:rFonts w:ascii="TH SarabunPSK" w:hAnsi="TH SarabunPSK" w:cs="TH SarabunPSK" w:hint="cs"/>
                <w:color w:val="231F20"/>
                <w:sz w:val="32"/>
                <w:szCs w:val="32"/>
              </w:rPr>
              <w:t xml:space="preserve"> </w:t>
            </w:r>
            <w:r w:rsidRPr="004366B4">
              <w:rPr>
                <w:rFonts w:ascii="TH SarabunPSK" w:hAnsi="TH SarabunPSK" w:cs="TH SarabunPSK" w:hint="cs"/>
                <w:color w:val="231F20"/>
                <w:sz w:val="32"/>
                <w:szCs w:val="32"/>
              </w:rPr>
              <w:t>Requiring Approval:</w:t>
            </w:r>
          </w:p>
          <w:p w14:paraId="15F67AD5" w14:textId="77777777" w:rsidR="002C1EED" w:rsidRPr="00904BF5" w:rsidRDefault="002C1EED">
            <w:pPr>
              <w:pStyle w:val="TableParagraph"/>
              <w:rPr>
                <w:rFonts w:ascii="TH SarabunPSK" w:hAnsi="TH SarabunPSK" w:cs="TH SarabunPSK"/>
                <w:i/>
                <w:sz w:val="24"/>
                <w:szCs w:val="24"/>
              </w:rPr>
            </w:pPr>
          </w:p>
          <w:p w14:paraId="575D687F" w14:textId="77777777" w:rsidR="002C1EED" w:rsidRPr="00904BF5" w:rsidRDefault="002C1EED">
            <w:pPr>
              <w:pStyle w:val="TableParagraph"/>
              <w:spacing w:before="10"/>
              <w:rPr>
                <w:rFonts w:ascii="TH SarabunPSK" w:hAnsi="TH SarabunPSK" w:cs="TH SarabunPSK"/>
                <w:i/>
                <w:sz w:val="24"/>
                <w:szCs w:val="24"/>
              </w:rPr>
            </w:pPr>
          </w:p>
          <w:p w14:paraId="141D8353" w14:textId="77777777" w:rsidR="004366B4" w:rsidRDefault="00E0108F">
            <w:pPr>
              <w:pStyle w:val="TableParagraph"/>
              <w:ind w:left="103"/>
              <w:rPr>
                <w:rFonts w:ascii="TH SarabunPSK" w:hAnsi="TH SarabunPSK" w:cs="TH SarabunPSK"/>
                <w:color w:val="231F20"/>
                <w:sz w:val="32"/>
                <w:szCs w:val="32"/>
              </w:rPr>
            </w:pPr>
            <w:r w:rsidRPr="004366B4">
              <w:rPr>
                <w:rFonts w:ascii="TH SarabunPSK" w:hAnsi="TH SarabunPSK" w:cs="TH SarabunPSK" w:hint="cs"/>
                <w:color w:val="231F20"/>
                <w:sz w:val="32"/>
                <w:szCs w:val="32"/>
              </w:rPr>
              <w:t>Tel No</w:t>
            </w:r>
            <w:r w:rsidR="00E30CCF" w:rsidRPr="004366B4">
              <w:rPr>
                <w:rFonts w:ascii="TH SarabunPSK" w:hAnsi="TH SarabunPSK" w:cs="TH SarabunPSK" w:hint="cs"/>
                <w:color w:val="231F20"/>
                <w:sz w:val="32"/>
                <w:szCs w:val="32"/>
              </w:rPr>
              <w:t>.</w:t>
            </w:r>
            <w:r w:rsidRPr="004366B4">
              <w:rPr>
                <w:rFonts w:ascii="TH SarabunPSK" w:hAnsi="TH SarabunPSK" w:cs="TH SarabunPSK" w:hint="cs"/>
                <w:color w:val="231F20"/>
                <w:sz w:val="32"/>
                <w:szCs w:val="32"/>
              </w:rPr>
              <w:t>:</w:t>
            </w:r>
            <w:r w:rsidR="00535A63" w:rsidRPr="004366B4">
              <w:rPr>
                <w:rFonts w:ascii="TH SarabunPSK" w:hAnsi="TH SarabunPSK" w:cs="TH SarabunPSK" w:hint="cs"/>
                <w:color w:val="231F20"/>
                <w:sz w:val="32"/>
                <w:szCs w:val="32"/>
              </w:rPr>
              <w:t xml:space="preserve"> </w:t>
            </w:r>
            <w:r w:rsidRPr="004366B4">
              <w:rPr>
                <w:rFonts w:ascii="TH SarabunPSK" w:hAnsi="TH SarabunPSK" w:cs="TH SarabunPSK" w:hint="cs"/>
                <w:color w:val="231F20"/>
                <w:sz w:val="32"/>
                <w:szCs w:val="32"/>
              </w:rPr>
              <w:t>.............................</w:t>
            </w:r>
            <w:r w:rsidR="00047D0A" w:rsidRPr="004366B4">
              <w:rPr>
                <w:rFonts w:ascii="TH SarabunPSK" w:hAnsi="TH SarabunPSK" w:cs="TH SarabunPSK" w:hint="cs"/>
                <w:color w:val="231F20"/>
                <w:sz w:val="32"/>
                <w:szCs w:val="32"/>
              </w:rPr>
              <w:t>..................</w:t>
            </w:r>
            <w:r w:rsidRPr="004366B4">
              <w:rPr>
                <w:rFonts w:ascii="TH SarabunPSK" w:hAnsi="TH SarabunPSK" w:cs="TH SarabunPSK" w:hint="cs"/>
                <w:color w:val="231F20"/>
                <w:sz w:val="32"/>
                <w:szCs w:val="32"/>
              </w:rPr>
              <w:t>.......Fax No.</w:t>
            </w:r>
            <w:r w:rsidR="00535A63" w:rsidRPr="004366B4">
              <w:rPr>
                <w:rFonts w:ascii="TH SarabunPSK" w:hAnsi="TH SarabunPSK" w:cs="TH SarabunPSK" w:hint="cs"/>
                <w:color w:val="231F20"/>
                <w:sz w:val="32"/>
                <w:szCs w:val="32"/>
              </w:rPr>
              <w:t xml:space="preserve">: </w:t>
            </w:r>
            <w:r w:rsidRPr="004366B4">
              <w:rPr>
                <w:rFonts w:ascii="TH SarabunPSK" w:hAnsi="TH SarabunPSK" w:cs="TH SarabunPSK" w:hint="cs"/>
                <w:color w:val="231F20"/>
                <w:sz w:val="32"/>
                <w:szCs w:val="32"/>
              </w:rPr>
              <w:t>........................</w:t>
            </w:r>
            <w:r w:rsidR="00047D0A" w:rsidRPr="004366B4">
              <w:rPr>
                <w:rFonts w:ascii="TH SarabunPSK" w:hAnsi="TH SarabunPSK" w:cs="TH SarabunPSK" w:hint="cs"/>
                <w:color w:val="231F20"/>
                <w:sz w:val="32"/>
                <w:szCs w:val="32"/>
              </w:rPr>
              <w:t>..................</w:t>
            </w:r>
            <w:r w:rsidRPr="004366B4">
              <w:rPr>
                <w:rFonts w:ascii="TH SarabunPSK" w:hAnsi="TH SarabunPSK" w:cs="TH SarabunPSK" w:hint="cs"/>
                <w:color w:val="231F20"/>
                <w:sz w:val="32"/>
                <w:szCs w:val="32"/>
              </w:rPr>
              <w:t>.........</w:t>
            </w:r>
          </w:p>
          <w:p w14:paraId="357EACC0" w14:textId="78D06E3E" w:rsidR="002C1EED" w:rsidRPr="004366B4" w:rsidRDefault="008B1ADE">
            <w:pPr>
              <w:pStyle w:val="TableParagraph"/>
              <w:ind w:left="103"/>
              <w:rPr>
                <w:rFonts w:ascii="TH SarabunPSK" w:hAnsi="TH SarabunPSK" w:cs="TH SarabunPSK"/>
                <w:sz w:val="32"/>
                <w:szCs w:val="32"/>
              </w:rPr>
            </w:pPr>
            <w:r w:rsidRPr="004366B4">
              <w:rPr>
                <w:rFonts w:ascii="TH SarabunPSK" w:hAnsi="TH SarabunPSK" w:cs="TH SarabunPSK"/>
                <w:color w:val="231F20"/>
                <w:sz w:val="32"/>
                <w:szCs w:val="32"/>
              </w:rPr>
              <w:t>E-Mail: ............................................................................................................................</w:t>
            </w:r>
          </w:p>
        </w:tc>
      </w:tr>
      <w:tr w:rsidR="002C1EED" w:rsidRPr="00904BF5" w14:paraId="2E8EB4E6" w14:textId="77777777" w:rsidTr="00047D0A">
        <w:trPr>
          <w:trHeight w:hRule="exact" w:val="5455"/>
        </w:trPr>
        <w:tc>
          <w:tcPr>
            <w:tcW w:w="9650" w:type="dxa"/>
            <w:gridSpan w:val="2"/>
          </w:tcPr>
          <w:p w14:paraId="7D78E21D" w14:textId="77777777" w:rsidR="002C1EED" w:rsidRPr="00904BF5" w:rsidRDefault="002C1EED">
            <w:pPr>
              <w:pStyle w:val="TableParagraph"/>
              <w:spacing w:before="11"/>
              <w:rPr>
                <w:rFonts w:ascii="TH SarabunPSK" w:hAnsi="TH SarabunPSK" w:cs="TH SarabunPSK"/>
                <w:i/>
                <w:sz w:val="24"/>
                <w:szCs w:val="24"/>
              </w:rPr>
            </w:pPr>
          </w:p>
          <w:p w14:paraId="218774FD" w14:textId="77777777" w:rsidR="002C1EED" w:rsidRPr="008B1ADE" w:rsidRDefault="00E0108F">
            <w:pPr>
              <w:pStyle w:val="TableParagraph"/>
              <w:spacing w:before="1"/>
              <w:ind w:left="103" w:right="2359"/>
              <w:rPr>
                <w:rFonts w:ascii="TH SarabunPSK" w:hAnsi="TH SarabunPSK" w:cs="TH SarabunPSK"/>
                <w:sz w:val="32"/>
                <w:szCs w:val="32"/>
              </w:rPr>
            </w:pPr>
            <w:r w:rsidRPr="008B1ADE">
              <w:rPr>
                <w:rFonts w:ascii="TH SarabunPSK" w:hAnsi="TH SarabunPSK" w:cs="TH SarabunPSK" w:hint="cs"/>
                <w:color w:val="231F20"/>
                <w:sz w:val="32"/>
                <w:szCs w:val="32"/>
              </w:rPr>
              <w:t xml:space="preserve">Scope of </w:t>
            </w:r>
            <w:r w:rsidRPr="00CC267E">
              <w:rPr>
                <w:rFonts w:ascii="TH SarabunPSK" w:hAnsi="TH SarabunPSK" w:cs="TH SarabunPSK" w:hint="cs"/>
                <w:sz w:val="32"/>
                <w:szCs w:val="32"/>
              </w:rPr>
              <w:t>Part-147</w:t>
            </w:r>
            <w:r w:rsidRPr="00CC267E">
              <w:rPr>
                <w:rFonts w:ascii="TH SarabunPSK" w:hAnsi="TH SarabunPSK" w:cs="TH SarabunPSK" w:hint="cs"/>
                <w:sz w:val="32"/>
                <w:szCs w:val="32"/>
                <w:u w:val="single" w:color="3953A4"/>
              </w:rPr>
              <w:t xml:space="preserve"> </w:t>
            </w:r>
            <w:r w:rsidRPr="008B1ADE">
              <w:rPr>
                <w:rFonts w:ascii="TH SarabunPSK" w:hAnsi="TH SarabunPSK" w:cs="TH SarabunPSK" w:hint="cs"/>
                <w:color w:val="231F20"/>
                <w:sz w:val="32"/>
                <w:szCs w:val="32"/>
              </w:rPr>
              <w:t>Approval Relevant to This Initial */ Change of * Application (See other side for training course designators to be used):</w:t>
            </w:r>
          </w:p>
          <w:p w14:paraId="649FCA86" w14:textId="77777777" w:rsidR="002C1EED" w:rsidRPr="00904BF5" w:rsidRDefault="002C1EED">
            <w:pPr>
              <w:pStyle w:val="TableParagraph"/>
              <w:rPr>
                <w:rFonts w:ascii="TH SarabunPSK" w:hAnsi="TH SarabunPSK" w:cs="TH SarabunPSK"/>
                <w:i/>
                <w:sz w:val="24"/>
                <w:szCs w:val="24"/>
              </w:rPr>
            </w:pPr>
          </w:p>
          <w:p w14:paraId="612974DB" w14:textId="77777777" w:rsidR="002C1EED" w:rsidRPr="00904BF5" w:rsidRDefault="002C1EED">
            <w:pPr>
              <w:pStyle w:val="TableParagraph"/>
              <w:spacing w:before="11"/>
              <w:rPr>
                <w:rFonts w:ascii="TH SarabunPSK" w:hAnsi="TH SarabunPSK" w:cs="TH SarabunPSK"/>
                <w:i/>
                <w:sz w:val="24"/>
                <w:szCs w:val="24"/>
              </w:rPr>
            </w:pPr>
          </w:p>
          <w:p w14:paraId="0E74F145" w14:textId="77777777" w:rsidR="002C1EED" w:rsidRPr="008B1ADE" w:rsidRDefault="00E0108F">
            <w:pPr>
              <w:pStyle w:val="TableParagraph"/>
              <w:ind w:left="103"/>
              <w:rPr>
                <w:rFonts w:ascii="TH SarabunPSK" w:hAnsi="TH SarabunPSK" w:cs="TH SarabunPSK"/>
                <w:sz w:val="32"/>
                <w:szCs w:val="32"/>
              </w:rPr>
            </w:pPr>
            <w:r w:rsidRPr="008B1ADE">
              <w:rPr>
                <w:rFonts w:ascii="TH SarabunPSK" w:hAnsi="TH SarabunPSK" w:cs="TH SarabunPSK" w:hint="cs"/>
                <w:color w:val="231F20"/>
                <w:sz w:val="32"/>
                <w:szCs w:val="32"/>
              </w:rPr>
              <w:t>Basic Training:</w:t>
            </w:r>
          </w:p>
          <w:p w14:paraId="5C16A88A" w14:textId="77777777" w:rsidR="002C1EED" w:rsidRPr="00904BF5" w:rsidRDefault="002C1EED">
            <w:pPr>
              <w:pStyle w:val="TableParagraph"/>
              <w:rPr>
                <w:rFonts w:ascii="TH SarabunPSK" w:hAnsi="TH SarabunPSK" w:cs="TH SarabunPSK"/>
                <w:i/>
                <w:sz w:val="24"/>
                <w:szCs w:val="24"/>
              </w:rPr>
            </w:pPr>
          </w:p>
          <w:p w14:paraId="6C4C943E" w14:textId="77777777" w:rsidR="002C1EED" w:rsidRPr="00904BF5" w:rsidRDefault="002C1EED">
            <w:pPr>
              <w:pStyle w:val="TableParagraph"/>
              <w:rPr>
                <w:rFonts w:ascii="TH SarabunPSK" w:hAnsi="TH SarabunPSK" w:cs="TH SarabunPSK"/>
                <w:i/>
                <w:sz w:val="24"/>
                <w:szCs w:val="24"/>
              </w:rPr>
            </w:pPr>
          </w:p>
          <w:p w14:paraId="50DFEDC2" w14:textId="77777777" w:rsidR="002C1EED" w:rsidRPr="00904BF5" w:rsidRDefault="002C1EED">
            <w:pPr>
              <w:pStyle w:val="TableParagraph"/>
              <w:spacing w:before="11"/>
              <w:rPr>
                <w:rFonts w:ascii="TH SarabunPSK" w:hAnsi="TH SarabunPSK" w:cs="TH SarabunPSK"/>
                <w:i/>
                <w:sz w:val="24"/>
                <w:szCs w:val="24"/>
              </w:rPr>
            </w:pPr>
          </w:p>
          <w:p w14:paraId="39B10039" w14:textId="77777777" w:rsidR="002C1EED" w:rsidRPr="008B1ADE" w:rsidRDefault="00E0108F">
            <w:pPr>
              <w:pStyle w:val="TableParagraph"/>
              <w:spacing w:before="1"/>
              <w:ind w:left="103"/>
              <w:rPr>
                <w:rFonts w:ascii="TH SarabunPSK" w:hAnsi="TH SarabunPSK" w:cs="TH SarabunPSK"/>
                <w:sz w:val="32"/>
                <w:szCs w:val="32"/>
              </w:rPr>
            </w:pPr>
            <w:r w:rsidRPr="008B1ADE">
              <w:rPr>
                <w:rFonts w:ascii="TH SarabunPSK" w:hAnsi="TH SarabunPSK" w:cs="TH SarabunPSK" w:hint="cs"/>
                <w:color w:val="231F20"/>
                <w:sz w:val="32"/>
                <w:szCs w:val="32"/>
              </w:rPr>
              <w:t>Type Training:</w:t>
            </w:r>
          </w:p>
          <w:p w14:paraId="56624EE4" w14:textId="77777777" w:rsidR="002C1EED" w:rsidRPr="00904BF5" w:rsidRDefault="002C1EED">
            <w:pPr>
              <w:pStyle w:val="TableParagraph"/>
              <w:rPr>
                <w:rFonts w:ascii="TH SarabunPSK" w:hAnsi="TH SarabunPSK" w:cs="TH SarabunPSK"/>
                <w:i/>
                <w:sz w:val="24"/>
                <w:szCs w:val="24"/>
              </w:rPr>
            </w:pPr>
          </w:p>
          <w:p w14:paraId="147965E9" w14:textId="77777777" w:rsidR="002C1EED" w:rsidRPr="00904BF5" w:rsidRDefault="002C1EED">
            <w:pPr>
              <w:pStyle w:val="TableParagraph"/>
              <w:rPr>
                <w:rFonts w:ascii="TH SarabunPSK" w:hAnsi="TH SarabunPSK" w:cs="TH SarabunPSK"/>
                <w:i/>
                <w:sz w:val="24"/>
                <w:szCs w:val="24"/>
              </w:rPr>
            </w:pPr>
          </w:p>
          <w:p w14:paraId="10475066" w14:textId="77777777" w:rsidR="002C1EED" w:rsidRPr="00904BF5" w:rsidRDefault="002C1EED">
            <w:pPr>
              <w:pStyle w:val="TableParagraph"/>
              <w:rPr>
                <w:rFonts w:ascii="TH SarabunPSK" w:hAnsi="TH SarabunPSK" w:cs="TH SarabunPSK"/>
                <w:i/>
                <w:sz w:val="24"/>
                <w:szCs w:val="24"/>
              </w:rPr>
            </w:pPr>
          </w:p>
          <w:p w14:paraId="1AE407BD" w14:textId="77777777" w:rsidR="002C1EED" w:rsidRPr="008B1ADE" w:rsidRDefault="00E0108F">
            <w:pPr>
              <w:pStyle w:val="TableParagraph"/>
              <w:ind w:left="103"/>
              <w:rPr>
                <w:rFonts w:ascii="TH SarabunPSK" w:hAnsi="TH SarabunPSK" w:cs="TH SarabunPSK"/>
                <w:sz w:val="32"/>
                <w:szCs w:val="32"/>
              </w:rPr>
            </w:pPr>
            <w:r w:rsidRPr="008B1ADE">
              <w:rPr>
                <w:rFonts w:ascii="TH SarabunPSK" w:hAnsi="TH SarabunPSK" w:cs="TH SarabunPSK" w:hint="cs"/>
                <w:color w:val="231F20"/>
                <w:sz w:val="32"/>
                <w:szCs w:val="32"/>
              </w:rPr>
              <w:t>Provide reference to other approvals:</w:t>
            </w:r>
          </w:p>
          <w:p w14:paraId="11CA3446" w14:textId="77777777" w:rsidR="006558F9" w:rsidRPr="00904BF5" w:rsidRDefault="006558F9">
            <w:pPr>
              <w:pStyle w:val="TableParagraph"/>
              <w:spacing w:before="11"/>
              <w:rPr>
                <w:rFonts w:ascii="TH SarabunPSK" w:hAnsi="TH SarabunPSK" w:cs="TH SarabunPSK"/>
                <w:i/>
                <w:sz w:val="24"/>
                <w:szCs w:val="24"/>
              </w:rPr>
            </w:pPr>
          </w:p>
          <w:p w14:paraId="676FAD47" w14:textId="2791180A" w:rsidR="002C1EED" w:rsidRPr="008B1ADE" w:rsidRDefault="006558F9" w:rsidP="006558F9">
            <w:pPr>
              <w:pStyle w:val="TableParagraph"/>
              <w:spacing w:before="11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904BF5">
              <w:rPr>
                <w:rFonts w:ascii="TH SarabunPSK" w:hAnsi="TH SarabunPSK" w:cs="TH SarabunPSK" w:hint="cs"/>
                <w:iCs/>
                <w:sz w:val="24"/>
                <w:szCs w:val="24"/>
              </w:rPr>
              <w:t xml:space="preserve">  </w:t>
            </w:r>
            <w:r w:rsidRPr="008B1ADE">
              <w:rPr>
                <w:rFonts w:ascii="TH SarabunPSK" w:hAnsi="TH SarabunPSK" w:cs="TH SarabunPSK" w:hint="cs"/>
                <w:iCs/>
                <w:sz w:val="32"/>
                <w:szCs w:val="32"/>
              </w:rPr>
              <w:t>Does the organi</w:t>
            </w:r>
            <w:r w:rsidR="00026D1F" w:rsidRPr="008B1ADE">
              <w:rPr>
                <w:rFonts w:ascii="TH SarabunPSK" w:hAnsi="TH SarabunPSK" w:cs="TH SarabunPSK" w:hint="cs"/>
                <w:iCs/>
                <w:sz w:val="32"/>
                <w:szCs w:val="32"/>
              </w:rPr>
              <w:t>s</w:t>
            </w:r>
            <w:r w:rsidRPr="008B1ADE">
              <w:rPr>
                <w:rFonts w:ascii="TH SarabunPSK" w:hAnsi="TH SarabunPSK" w:cs="TH SarabunPSK" w:hint="cs"/>
                <w:iCs/>
                <w:sz w:val="32"/>
                <w:szCs w:val="32"/>
              </w:rPr>
              <w:t>ation hold approval under Part 21 / Part 145 / Part M</w:t>
            </w:r>
          </w:p>
          <w:p w14:paraId="42576A1D" w14:textId="77777777" w:rsidR="002C1EED" w:rsidRPr="00904BF5" w:rsidRDefault="00E0108F">
            <w:pPr>
              <w:pStyle w:val="TableParagraph"/>
              <w:ind w:left="103"/>
              <w:rPr>
                <w:rFonts w:ascii="TH SarabunPSK" w:hAnsi="TH SarabunPSK" w:cs="TH SarabunPSK"/>
                <w:sz w:val="24"/>
                <w:szCs w:val="24"/>
              </w:rPr>
            </w:pPr>
            <w:r w:rsidRPr="008B1ADE">
              <w:rPr>
                <w:rFonts w:ascii="TH SarabunPSK" w:hAnsi="TH SarabunPSK" w:cs="TH SarabunPSK" w:hint="cs"/>
                <w:color w:val="231F20"/>
                <w:sz w:val="32"/>
                <w:szCs w:val="32"/>
              </w:rPr>
              <w:t>* Cross out whichever is not applicable</w:t>
            </w:r>
          </w:p>
        </w:tc>
      </w:tr>
      <w:tr w:rsidR="002C1EED" w:rsidRPr="00904BF5" w14:paraId="07905B79" w14:textId="77777777" w:rsidTr="00CD36C5">
        <w:trPr>
          <w:trHeight w:hRule="exact" w:val="3320"/>
        </w:trPr>
        <w:tc>
          <w:tcPr>
            <w:tcW w:w="6093" w:type="dxa"/>
          </w:tcPr>
          <w:p w14:paraId="3697F17C" w14:textId="77777777" w:rsidR="00301ED7" w:rsidRPr="008B1ADE" w:rsidRDefault="00E0108F">
            <w:pPr>
              <w:pStyle w:val="TableParagraph"/>
              <w:spacing w:before="1"/>
              <w:ind w:left="103" w:right="1620"/>
              <w:rPr>
                <w:rFonts w:ascii="TH SarabunPSK" w:hAnsi="TH SarabunPSK" w:cs="TH SarabunPSK"/>
                <w:color w:val="231F20"/>
                <w:sz w:val="32"/>
                <w:szCs w:val="32"/>
              </w:rPr>
            </w:pPr>
            <w:r w:rsidRPr="008B1ADE">
              <w:rPr>
                <w:rFonts w:ascii="TH SarabunPSK" w:hAnsi="TH SarabunPSK" w:cs="TH SarabunPSK" w:hint="cs"/>
                <w:color w:val="231F20"/>
                <w:sz w:val="32"/>
                <w:szCs w:val="32"/>
              </w:rPr>
              <w:t xml:space="preserve">Name &amp; Position of Accountable Manager: </w:t>
            </w:r>
          </w:p>
          <w:p w14:paraId="7E17F2E4" w14:textId="77777777" w:rsidR="00301ED7" w:rsidRPr="00904BF5" w:rsidRDefault="00301ED7">
            <w:pPr>
              <w:pStyle w:val="TableParagraph"/>
              <w:spacing w:before="1"/>
              <w:ind w:left="103" w:right="1620"/>
              <w:rPr>
                <w:rFonts w:ascii="TH SarabunPSK" w:hAnsi="TH SarabunPSK" w:cs="TH SarabunPSK"/>
                <w:color w:val="231F20"/>
                <w:sz w:val="24"/>
                <w:szCs w:val="24"/>
              </w:rPr>
            </w:pPr>
          </w:p>
          <w:p w14:paraId="77CE14A7" w14:textId="77777777" w:rsidR="00301ED7" w:rsidRPr="00904BF5" w:rsidRDefault="00301ED7">
            <w:pPr>
              <w:pStyle w:val="TableParagraph"/>
              <w:spacing w:before="1"/>
              <w:ind w:left="103" w:right="1620"/>
              <w:rPr>
                <w:rFonts w:ascii="TH SarabunPSK" w:hAnsi="TH SarabunPSK" w:cs="TH SarabunPSK"/>
                <w:color w:val="231F20"/>
                <w:sz w:val="24"/>
                <w:szCs w:val="24"/>
              </w:rPr>
            </w:pPr>
          </w:p>
          <w:p w14:paraId="37FB4660" w14:textId="77777777" w:rsidR="002C1EED" w:rsidRPr="008B1ADE" w:rsidRDefault="00E0108F">
            <w:pPr>
              <w:pStyle w:val="TableParagraph"/>
              <w:spacing w:before="1"/>
              <w:ind w:left="103" w:right="1620"/>
              <w:rPr>
                <w:rFonts w:ascii="TH SarabunPSK" w:hAnsi="TH SarabunPSK" w:cs="TH SarabunPSK"/>
                <w:sz w:val="32"/>
                <w:szCs w:val="32"/>
              </w:rPr>
            </w:pPr>
            <w:r w:rsidRPr="008B1ADE">
              <w:rPr>
                <w:rFonts w:ascii="TH SarabunPSK" w:hAnsi="TH SarabunPSK" w:cs="TH SarabunPSK" w:hint="cs"/>
                <w:color w:val="231F20"/>
                <w:sz w:val="32"/>
                <w:szCs w:val="32"/>
              </w:rPr>
              <w:t>Signature of Accountable Manager:</w:t>
            </w:r>
          </w:p>
          <w:p w14:paraId="3DC7A685" w14:textId="77777777" w:rsidR="00301ED7" w:rsidRPr="00904BF5" w:rsidRDefault="00301ED7">
            <w:pPr>
              <w:pStyle w:val="TableParagraph"/>
              <w:ind w:left="103"/>
              <w:rPr>
                <w:rFonts w:ascii="TH SarabunPSK" w:hAnsi="TH SarabunPSK" w:cs="TH SarabunPSK"/>
                <w:color w:val="231F20"/>
                <w:sz w:val="24"/>
                <w:szCs w:val="24"/>
              </w:rPr>
            </w:pPr>
          </w:p>
          <w:p w14:paraId="2F4C0765" w14:textId="0F0464E5" w:rsidR="00301ED7" w:rsidRPr="00904BF5" w:rsidRDefault="00301ED7">
            <w:pPr>
              <w:pStyle w:val="TableParagraph"/>
              <w:ind w:left="103"/>
              <w:rPr>
                <w:rFonts w:ascii="TH SarabunPSK" w:hAnsi="TH SarabunPSK" w:cs="TH SarabunPSK"/>
                <w:color w:val="231F20"/>
                <w:sz w:val="24"/>
                <w:szCs w:val="24"/>
              </w:rPr>
            </w:pPr>
          </w:p>
          <w:p w14:paraId="369F5ED0" w14:textId="77777777" w:rsidR="005258A9" w:rsidRPr="00904BF5" w:rsidRDefault="005258A9">
            <w:pPr>
              <w:pStyle w:val="TableParagraph"/>
              <w:ind w:left="103"/>
              <w:rPr>
                <w:rFonts w:ascii="TH SarabunPSK" w:hAnsi="TH SarabunPSK" w:cs="TH SarabunPSK"/>
                <w:color w:val="231F20"/>
                <w:sz w:val="24"/>
                <w:szCs w:val="24"/>
              </w:rPr>
            </w:pPr>
          </w:p>
          <w:p w14:paraId="12C487AF" w14:textId="77777777" w:rsidR="002C1EED" w:rsidRPr="008B1ADE" w:rsidRDefault="00E0108F">
            <w:pPr>
              <w:pStyle w:val="TableParagraph"/>
              <w:ind w:left="103"/>
              <w:rPr>
                <w:rFonts w:ascii="TH SarabunPSK" w:hAnsi="TH SarabunPSK" w:cs="TH SarabunPSK"/>
                <w:sz w:val="32"/>
                <w:szCs w:val="32"/>
              </w:rPr>
            </w:pPr>
            <w:r w:rsidRPr="008B1ADE">
              <w:rPr>
                <w:rFonts w:ascii="TH SarabunPSK" w:hAnsi="TH SarabunPSK" w:cs="TH SarabunPSK" w:hint="cs"/>
                <w:color w:val="231F20"/>
                <w:sz w:val="32"/>
                <w:szCs w:val="32"/>
              </w:rPr>
              <w:t>Date of Application:</w:t>
            </w:r>
          </w:p>
          <w:p w14:paraId="1895FDD2" w14:textId="77777777" w:rsidR="002C1EED" w:rsidRPr="00904BF5" w:rsidRDefault="002C1EED">
            <w:pPr>
              <w:pStyle w:val="TableParagraph"/>
              <w:spacing w:line="243" w:lineRule="exact"/>
              <w:ind w:left="10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7" w:type="dxa"/>
          </w:tcPr>
          <w:p w14:paraId="5996C1A9" w14:textId="3A372CB6" w:rsidR="002C1EED" w:rsidRPr="008B1ADE" w:rsidRDefault="00E0108F">
            <w:pPr>
              <w:pStyle w:val="TableParagraph"/>
              <w:spacing w:before="1"/>
              <w:ind w:left="103"/>
              <w:rPr>
                <w:rFonts w:ascii="TH SarabunPSK" w:hAnsi="TH SarabunPSK" w:cs="TH SarabunPSK"/>
                <w:sz w:val="32"/>
                <w:szCs w:val="32"/>
              </w:rPr>
            </w:pPr>
            <w:r w:rsidRPr="008B1ADE">
              <w:rPr>
                <w:rFonts w:ascii="TH SarabunPSK" w:hAnsi="TH SarabunPSK" w:cs="TH SarabunPSK" w:hint="cs"/>
                <w:color w:val="231F20"/>
                <w:sz w:val="32"/>
                <w:szCs w:val="32"/>
              </w:rPr>
              <w:t>Space for official use</w:t>
            </w:r>
          </w:p>
        </w:tc>
      </w:tr>
    </w:tbl>
    <w:p w14:paraId="57312E05" w14:textId="77777777" w:rsidR="002C1EED" w:rsidRDefault="002C1EED">
      <w:pPr>
        <w:rPr>
          <w:i/>
          <w:sz w:val="20"/>
        </w:rPr>
      </w:pPr>
    </w:p>
    <w:sectPr w:rsidR="002C1EED" w:rsidSect="002E1827">
      <w:headerReference w:type="default" r:id="rId6"/>
      <w:footerReference w:type="default" r:id="rId7"/>
      <w:type w:val="continuous"/>
      <w:pgSz w:w="11910" w:h="16840"/>
      <w:pgMar w:top="1985" w:right="126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5CAC6" w14:textId="77777777" w:rsidR="002E1827" w:rsidRDefault="002E1827" w:rsidP="00E30CCF">
      <w:r>
        <w:separator/>
      </w:r>
    </w:p>
  </w:endnote>
  <w:endnote w:type="continuationSeparator" w:id="0">
    <w:p w14:paraId="47289942" w14:textId="77777777" w:rsidR="002E1827" w:rsidRDefault="002E1827" w:rsidP="00E3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885EA" w14:textId="56708118" w:rsidR="00AF51F7" w:rsidRPr="00E100F7" w:rsidRDefault="00AF51F7" w:rsidP="00AF51F7">
    <w:pPr>
      <w:pBdr>
        <w:top w:val="single" w:sz="4" w:space="1" w:color="auto"/>
      </w:pBdr>
      <w:tabs>
        <w:tab w:val="center" w:pos="4536"/>
        <w:tab w:val="right" w:pos="9072"/>
        <w:tab w:val="right" w:pos="9900"/>
      </w:tabs>
      <w:ind w:right="-57"/>
      <w:rPr>
        <w:rFonts w:ascii="TH SarabunPSK" w:eastAsia="Times New Roman" w:hAnsi="TH SarabunPSK" w:cs="TH SarabunPSK"/>
        <w:sz w:val="24"/>
        <w:szCs w:val="24"/>
        <w:lang w:val="de-DE"/>
      </w:rPr>
    </w:pPr>
    <w:r w:rsidRPr="00E100F7">
      <w:rPr>
        <w:rFonts w:ascii="TH SarabunPSK" w:eastAsia="Times New Roman" w:hAnsi="TH SarabunPSK" w:cs="TH SarabunPSK"/>
        <w:sz w:val="24"/>
        <w:szCs w:val="24"/>
        <w:lang w:val="de-DE"/>
      </w:rPr>
      <w:t>CAAT-PEL-TO-0</w:t>
    </w:r>
    <w:r>
      <w:rPr>
        <w:rFonts w:ascii="TH SarabunPSK" w:eastAsia="Times New Roman" w:hAnsi="TH SarabunPSK" w:cs="TH SarabunPSK"/>
        <w:sz w:val="24"/>
        <w:szCs w:val="24"/>
        <w:lang w:val="de-DE"/>
      </w:rPr>
      <w:t>36</w:t>
    </w:r>
    <w:r w:rsidRPr="00E100F7">
      <w:rPr>
        <w:rFonts w:ascii="TH SarabunPSK" w:eastAsia="Times New Roman" w:hAnsi="TH SarabunPSK" w:cs="TH SarabunPSK"/>
        <w:sz w:val="24"/>
        <w:szCs w:val="24"/>
        <w:lang w:val="de-DE"/>
      </w:rPr>
      <w:t xml:space="preserve"> Rev.00</w:t>
    </w:r>
    <w:r w:rsidRPr="00E100F7">
      <w:rPr>
        <w:rFonts w:ascii="TH SarabunPSK" w:eastAsia="Times New Roman" w:hAnsi="TH SarabunPSK" w:cs="TH SarabunPSK"/>
        <w:sz w:val="24"/>
        <w:szCs w:val="24"/>
        <w:lang w:val="de-DE"/>
      </w:rPr>
      <w:tab/>
    </w:r>
    <w:r w:rsidRPr="00E100F7">
      <w:rPr>
        <w:rFonts w:ascii="TH SarabunPSK" w:eastAsia="Times New Roman" w:hAnsi="TH SarabunPSK" w:cs="TH SarabunPSK"/>
        <w:sz w:val="24"/>
        <w:szCs w:val="24"/>
        <w:lang w:val="de-DE"/>
      </w:rPr>
      <w:tab/>
      <w:t xml:space="preserve">Page </w:t>
    </w:r>
    <w:r w:rsidRPr="00E100F7">
      <w:rPr>
        <w:rFonts w:ascii="TH SarabunPSK" w:eastAsia="Times New Roman" w:hAnsi="TH SarabunPSK" w:cs="TH SarabunPSK"/>
        <w:sz w:val="24"/>
        <w:szCs w:val="24"/>
        <w:lang w:val="de-DE"/>
      </w:rPr>
      <w:fldChar w:fldCharType="begin"/>
    </w:r>
    <w:r w:rsidRPr="00E100F7">
      <w:rPr>
        <w:rFonts w:ascii="TH SarabunPSK" w:eastAsia="Times New Roman" w:hAnsi="TH SarabunPSK" w:cs="TH SarabunPSK"/>
        <w:sz w:val="24"/>
        <w:szCs w:val="24"/>
        <w:lang w:val="de-DE"/>
      </w:rPr>
      <w:instrText xml:space="preserve"> PAGE  \* Arabic  \* MERGEFORMAT </w:instrText>
    </w:r>
    <w:r w:rsidRPr="00E100F7">
      <w:rPr>
        <w:rFonts w:ascii="TH SarabunPSK" w:eastAsia="Times New Roman" w:hAnsi="TH SarabunPSK" w:cs="TH SarabunPSK"/>
        <w:sz w:val="24"/>
        <w:szCs w:val="24"/>
        <w:lang w:val="de-DE"/>
      </w:rPr>
      <w:fldChar w:fldCharType="separate"/>
    </w:r>
    <w:r>
      <w:rPr>
        <w:rFonts w:ascii="TH SarabunPSK" w:eastAsia="Times New Roman" w:hAnsi="TH SarabunPSK" w:cs="TH SarabunPSK"/>
        <w:sz w:val="24"/>
        <w:szCs w:val="24"/>
        <w:lang w:val="de-DE"/>
      </w:rPr>
      <w:t>1</w:t>
    </w:r>
    <w:r w:rsidRPr="00E100F7">
      <w:rPr>
        <w:rFonts w:ascii="TH SarabunPSK" w:eastAsia="Times New Roman" w:hAnsi="TH SarabunPSK" w:cs="TH SarabunPSK"/>
        <w:sz w:val="24"/>
        <w:szCs w:val="24"/>
        <w:lang w:val="de-DE"/>
      </w:rPr>
      <w:fldChar w:fldCharType="end"/>
    </w:r>
    <w:r w:rsidRPr="00E100F7">
      <w:rPr>
        <w:rFonts w:ascii="TH SarabunPSK" w:eastAsia="Times New Roman" w:hAnsi="TH SarabunPSK" w:cs="TH SarabunPSK"/>
        <w:sz w:val="24"/>
        <w:szCs w:val="24"/>
        <w:lang w:val="de-DE"/>
      </w:rPr>
      <w:t xml:space="preserve"> of </w:t>
    </w:r>
    <w:r w:rsidRPr="00E100F7">
      <w:rPr>
        <w:rFonts w:ascii="TH SarabunPSK" w:eastAsia="Times New Roman" w:hAnsi="TH SarabunPSK" w:cs="TH SarabunPSK"/>
        <w:sz w:val="24"/>
        <w:szCs w:val="24"/>
        <w:lang w:val="de-DE"/>
      </w:rPr>
      <w:fldChar w:fldCharType="begin"/>
    </w:r>
    <w:r w:rsidRPr="00E100F7">
      <w:rPr>
        <w:rFonts w:ascii="TH SarabunPSK" w:eastAsia="Times New Roman" w:hAnsi="TH SarabunPSK" w:cs="TH SarabunPSK"/>
        <w:sz w:val="24"/>
        <w:szCs w:val="24"/>
        <w:lang w:val="de-DE"/>
      </w:rPr>
      <w:instrText xml:space="preserve"> NUMPAGES  \* Arabic  \* MERGEFORMAT </w:instrText>
    </w:r>
    <w:r w:rsidRPr="00E100F7">
      <w:rPr>
        <w:rFonts w:ascii="TH SarabunPSK" w:eastAsia="Times New Roman" w:hAnsi="TH SarabunPSK" w:cs="TH SarabunPSK"/>
        <w:sz w:val="24"/>
        <w:szCs w:val="24"/>
        <w:lang w:val="de-DE"/>
      </w:rPr>
      <w:fldChar w:fldCharType="separate"/>
    </w:r>
    <w:r>
      <w:rPr>
        <w:rFonts w:ascii="TH SarabunPSK" w:eastAsia="Times New Roman" w:hAnsi="TH SarabunPSK" w:cs="TH SarabunPSK"/>
        <w:sz w:val="24"/>
        <w:szCs w:val="24"/>
        <w:lang w:val="de-DE"/>
      </w:rPr>
      <w:t>1</w:t>
    </w:r>
    <w:r w:rsidRPr="00E100F7">
      <w:rPr>
        <w:rFonts w:ascii="TH SarabunPSK" w:eastAsia="Times New Roman" w:hAnsi="TH SarabunPSK" w:cs="TH SarabunPSK"/>
        <w:sz w:val="24"/>
        <w:szCs w:val="24"/>
        <w:lang w:val="de-DE"/>
      </w:rPr>
      <w:fldChar w:fldCharType="end"/>
    </w:r>
  </w:p>
  <w:p w14:paraId="3CF62AD7" w14:textId="075CCAE1" w:rsidR="00AF51F7" w:rsidRPr="002F50FB" w:rsidRDefault="00AF51F7" w:rsidP="00AF51F7">
    <w:pPr>
      <w:pBdr>
        <w:top w:val="single" w:sz="4" w:space="1" w:color="auto"/>
      </w:pBdr>
      <w:tabs>
        <w:tab w:val="center" w:pos="4536"/>
        <w:tab w:val="right" w:pos="10490"/>
      </w:tabs>
      <w:ind w:right="-57"/>
      <w:rPr>
        <w:rFonts w:ascii="TH SarabunPSK" w:eastAsia="Times New Roman" w:hAnsi="TH SarabunPSK" w:cs="TH SarabunPSK"/>
        <w:sz w:val="24"/>
        <w:szCs w:val="24"/>
        <w:lang w:val="de-DE"/>
      </w:rPr>
    </w:pPr>
    <w:r w:rsidRPr="00E100F7">
      <w:rPr>
        <w:rFonts w:ascii="TH SarabunPSK" w:eastAsia="Times New Roman" w:hAnsi="TH SarabunPSK" w:cs="TH SarabunPSK"/>
        <w:sz w:val="24"/>
        <w:szCs w:val="24"/>
        <w:lang w:val="de-DE"/>
      </w:rPr>
      <w:t xml:space="preserve">Effective Date: </w:t>
    </w:r>
    <w:r w:rsidR="0017196C">
      <w:rPr>
        <w:rFonts w:ascii="TH SarabunPSK" w:eastAsia="Times New Roman" w:hAnsi="TH SarabunPSK" w:cs="TH SarabunPSK"/>
        <w:sz w:val="24"/>
        <w:szCs w:val="24"/>
      </w:rPr>
      <w:t>3</w:t>
    </w:r>
    <w:r w:rsidRPr="00E100F7">
      <w:rPr>
        <w:rFonts w:ascii="TH SarabunPSK" w:eastAsia="Times New Roman" w:hAnsi="TH SarabunPSK" w:cs="TH SarabunPSK"/>
        <w:sz w:val="24"/>
        <w:szCs w:val="24"/>
        <w:lang w:val="de-DE"/>
      </w:rPr>
      <w:t>-</w:t>
    </w:r>
    <w:r>
      <w:rPr>
        <w:rFonts w:ascii="TH SarabunPSK" w:eastAsia="Times New Roman" w:hAnsi="TH SarabunPSK" w:cs="TH SarabunPSK"/>
        <w:sz w:val="24"/>
        <w:szCs w:val="24"/>
        <w:lang w:val="de-DE"/>
      </w:rPr>
      <w:t>May</w:t>
    </w:r>
    <w:r w:rsidRPr="00E100F7">
      <w:rPr>
        <w:rFonts w:ascii="TH SarabunPSK" w:eastAsia="Times New Roman" w:hAnsi="TH SarabunPSK" w:cs="TH SarabunPSK"/>
        <w:sz w:val="24"/>
        <w:szCs w:val="24"/>
        <w:lang w:val="de-DE"/>
      </w:rPr>
      <w:t>-2024</w:t>
    </w:r>
    <w:r w:rsidRPr="00E100F7">
      <w:rPr>
        <w:rFonts w:eastAsia="Times New Roman" w:cs="Verdana"/>
        <w:color w:val="000000"/>
        <w:sz w:val="16"/>
        <w:szCs w:val="16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174E3F" w14:textId="77777777" w:rsidR="002E1827" w:rsidRDefault="002E1827" w:rsidP="00E30CCF">
      <w:r>
        <w:separator/>
      </w:r>
    </w:p>
  </w:footnote>
  <w:footnote w:type="continuationSeparator" w:id="0">
    <w:p w14:paraId="2DE09417" w14:textId="77777777" w:rsidR="002E1827" w:rsidRDefault="002E1827" w:rsidP="00E30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8190B" w14:textId="77777777" w:rsidR="00E30CCF" w:rsidRDefault="00E30CCF">
    <w:pPr>
      <w:pStyle w:val="Header"/>
    </w:pPr>
    <w:r>
      <w:rPr>
        <w:noProof/>
        <w:lang w:bidi="th-TH"/>
      </w:rPr>
      <w:drawing>
        <wp:anchor distT="0" distB="0" distL="0" distR="0" simplePos="0" relativeHeight="251659264" behindDoc="1" locked="0" layoutInCell="1" allowOverlap="1" wp14:anchorId="6F3F40B9" wp14:editId="6F817CEF">
          <wp:simplePos x="0" y="0"/>
          <wp:positionH relativeFrom="page">
            <wp:posOffset>721468</wp:posOffset>
          </wp:positionH>
          <wp:positionV relativeFrom="page">
            <wp:posOffset>495300</wp:posOffset>
          </wp:positionV>
          <wp:extent cx="1205986" cy="497205"/>
          <wp:effectExtent l="0" t="0" r="0" b="0"/>
          <wp:wrapNone/>
          <wp:docPr id="11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3373" cy="508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EED"/>
    <w:rsid w:val="000167F9"/>
    <w:rsid w:val="00026D1F"/>
    <w:rsid w:val="00047D0A"/>
    <w:rsid w:val="0017196C"/>
    <w:rsid w:val="00176237"/>
    <w:rsid w:val="002B2AC1"/>
    <w:rsid w:val="002C1EED"/>
    <w:rsid w:val="002E1827"/>
    <w:rsid w:val="00301ED7"/>
    <w:rsid w:val="004366B4"/>
    <w:rsid w:val="00466983"/>
    <w:rsid w:val="00486709"/>
    <w:rsid w:val="005216F0"/>
    <w:rsid w:val="005258A9"/>
    <w:rsid w:val="00535A63"/>
    <w:rsid w:val="006558F9"/>
    <w:rsid w:val="007114FE"/>
    <w:rsid w:val="00787331"/>
    <w:rsid w:val="008B1ADE"/>
    <w:rsid w:val="00904BF5"/>
    <w:rsid w:val="00985D7B"/>
    <w:rsid w:val="00A67D7D"/>
    <w:rsid w:val="00AF51F7"/>
    <w:rsid w:val="00BB6876"/>
    <w:rsid w:val="00C87F22"/>
    <w:rsid w:val="00CC267E"/>
    <w:rsid w:val="00CD36C5"/>
    <w:rsid w:val="00DA60E7"/>
    <w:rsid w:val="00E0108F"/>
    <w:rsid w:val="00E30CCF"/>
    <w:rsid w:val="00F8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52671C"/>
  <w15:docId w15:val="{AD8C5183-5644-4E4C-B8BC-C6D6D7E3D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30C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0CC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30C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0CC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Easy Access Rules for Continuing Airworthiness (Regulation (EU) No 1321/2014) - Revision from December 2022</vt:lpstr>
      <vt:lpstr>Easy Access Rules for Continuing Airworthiness (Regulation (EU) No 1321/2014) - Revision from December 2022</vt:lpstr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Easy Access Rules for Continuing Airworthiness (Regulation (EU) No 1321/2014) - Revision from December 2022</dc:title>
  <dc:creator>EASA</dc:creator>
  <cp:lastModifiedBy>Thanaphat Sumransilp</cp:lastModifiedBy>
  <cp:revision>10</cp:revision>
  <cp:lastPrinted>2024-05-07T08:57:00Z</cp:lastPrinted>
  <dcterms:created xsi:type="dcterms:W3CDTF">2024-04-23T09:10:00Z</dcterms:created>
  <dcterms:modified xsi:type="dcterms:W3CDTF">2024-05-07T08:57:00Z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2024-01-07T00:00:00Z</vt:filetime>
  </property>
</Properties>
</file>