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7" w:type="dxa"/>
        <w:tblInd w:w="-8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960"/>
        <w:gridCol w:w="2070"/>
        <w:gridCol w:w="630"/>
        <w:gridCol w:w="630"/>
        <w:gridCol w:w="810"/>
        <w:gridCol w:w="2017"/>
      </w:tblGrid>
      <w:tr w:rsidR="00986B67" w14:paraId="6443D58B" w14:textId="77777777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40404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84" w14:textId="77777777" w:rsidR="00986B67" w:rsidRDefault="006344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40404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85" w14:textId="77777777" w:rsidR="00986B67" w:rsidRDefault="006344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Subject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40404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86" w14:textId="77777777" w:rsidR="00986B67" w:rsidRDefault="006344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Reference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40404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87" w14:textId="77777777" w:rsidR="00986B67" w:rsidRDefault="006344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40404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88" w14:textId="77777777" w:rsidR="00986B67" w:rsidRDefault="006344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U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40404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89" w14:textId="77777777" w:rsidR="00986B67" w:rsidRDefault="00634497">
            <w:pPr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N</w:t>
            </w:r>
            <w: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40404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8A" w14:textId="77777777" w:rsidR="00986B67" w:rsidRDefault="006344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Comment</w:t>
            </w:r>
          </w:p>
        </w:tc>
      </w:tr>
      <w:tr w:rsidR="00986B67" w14:paraId="6443D593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8C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8D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General Information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8E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8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90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91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92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5A1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94" w14:textId="77777777" w:rsidR="00986B67" w:rsidRDefault="00986B6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95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Operator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6443D596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Date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4"/>
                <w:szCs w:val="24"/>
              </w:rPr>
              <w:t>Time of Audit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6443D597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Venue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6443D598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Auditors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6443D59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Auditees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6443D59A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59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NOTE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4"/>
                <w:szCs w:val="24"/>
              </w:rPr>
              <w:t>Due to the complexity and variation in operations for each AOC holder, there may be differences in their operations manuals and training programs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4"/>
                <w:szCs w:val="24"/>
              </w:rPr>
              <w:t>Auditors must review the AOC holder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’</w:t>
            </w:r>
            <w:r>
              <w:rPr>
                <w:rFonts w:ascii="TH SarabunPSK" w:hAnsi="TH SarabunPSK" w:cs="TH SarabunPSK"/>
                <w:sz w:val="24"/>
                <w:szCs w:val="24"/>
              </w:rPr>
              <w:t>s Operations Manual before conducting the flight crew training record audit to familiarize themselves with the operations and training programs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9C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9D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9E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9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A0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5A9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A2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A3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Record Keeping System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Flight Crew Training Management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A4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A5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A6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A7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A8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5B7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AA" w14:textId="77777777" w:rsidR="00986B67" w:rsidRDefault="00634497">
            <w:pPr>
              <w:spacing w:after="0" w:line="240" w:lineRule="auto"/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A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Records shall be stored in a manner that ensures protection from damage, alteration and theft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.</w:t>
            </w:r>
          </w:p>
          <w:p w14:paraId="6443D5AC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</w:p>
          <w:p w14:paraId="6443D5AD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The record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keeping system should ensure that all records are accessible whenever needed within a reasonable time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.</w:t>
            </w:r>
          </w:p>
          <w:p w14:paraId="6443D5AE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</w:p>
          <w:p w14:paraId="6443D5AF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  <w:cs/>
              </w:rPr>
              <w:t>:</w:t>
            </w:r>
          </w:p>
          <w:p w14:paraId="6443D5B0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Check that training records are adequately stored and in accordance with the established procedures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Check that when </w:t>
            </w:r>
            <w:proofErr w:type="gramStart"/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a training</w:t>
            </w:r>
            <w:proofErr w:type="gramEnd"/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is contracted to an external organization, the operator keeps </w:t>
            </w:r>
            <w:proofErr w:type="gramStart"/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as well records of these trainings</w:t>
            </w:r>
            <w:proofErr w:type="gramEnd"/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.</w:t>
            </w:r>
          </w:p>
          <w:p w14:paraId="6443D5B1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Check that all records are easily accessible whenever needed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B2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GEN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220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B3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B4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B5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B6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5C7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B8" w14:textId="77777777" w:rsidR="00986B67" w:rsidRDefault="00634497">
            <w:pPr>
              <w:spacing w:after="0" w:line="240" w:lineRule="auto"/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B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Personnel records shall be stored for the following periods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6443D5BA" w14:textId="77777777" w:rsidR="00986B67" w:rsidRDefault="0063449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Flight crew license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4"/>
                <w:szCs w:val="24"/>
              </w:rPr>
              <w:t>no limit</w:t>
            </w:r>
          </w:p>
          <w:p w14:paraId="6443D5BB" w14:textId="77777777" w:rsidR="00986B67" w:rsidRDefault="0063449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Crew member training, checking and qualifications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4"/>
                <w:szCs w:val="24"/>
              </w:rPr>
              <w:t>3Y</w:t>
            </w:r>
          </w:p>
          <w:p w14:paraId="6443D5BC" w14:textId="77777777" w:rsidR="00986B67" w:rsidRDefault="0063449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Records on crew member recent experience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 M</w:t>
            </w:r>
          </w:p>
          <w:p w14:paraId="6443D5BD" w14:textId="77777777" w:rsidR="00986B67" w:rsidRDefault="0063449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Crew member route and aerodrome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task and area competence, as appropriate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4"/>
                <w:szCs w:val="24"/>
              </w:rPr>
              <w:t>3 Y</w:t>
            </w:r>
          </w:p>
          <w:p w14:paraId="6443D5BE" w14:textId="77777777" w:rsidR="00986B67" w:rsidRDefault="0063449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Flight Crew dangerous goods training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4"/>
                <w:szCs w:val="24"/>
              </w:rPr>
              <w:t>3Y</w:t>
            </w:r>
          </w:p>
          <w:p w14:paraId="6443D5B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5C0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  <w:cs/>
              </w:rPr>
              <w:t>:</w:t>
            </w:r>
          </w:p>
          <w:p w14:paraId="6443D5C1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the records are kept during at least the required duration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C2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MLR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C3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C4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C5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C6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5D3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C8" w14:textId="77777777" w:rsidR="00986B67" w:rsidRDefault="00634497">
            <w:pPr>
              <w:spacing w:after="0" w:line="240" w:lineRule="auto"/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C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A summary of training should be maintained by the operator to show every crew member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’</w:t>
            </w:r>
            <w:r>
              <w:rPr>
                <w:rFonts w:ascii="TH SarabunPSK" w:hAnsi="TH SarabunPSK" w:cs="TH SarabunPSK"/>
                <w:sz w:val="24"/>
                <w:szCs w:val="24"/>
              </w:rPr>
              <w:t>s completion of each stage of training and checking</w:t>
            </w:r>
          </w:p>
          <w:p w14:paraId="6443D5CA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5C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  <w:cs/>
              </w:rPr>
              <w:t>:</w:t>
            </w:r>
          </w:p>
          <w:p w14:paraId="6443D5CC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Check that such a summary is established and maintained for each flight crew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.</w:t>
            </w:r>
          </w:p>
          <w:p w14:paraId="6443D5CD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Check the compliance with the max validity of each recurrent training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checking activity, including when training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checking is anticipated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CE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AMC1 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MLR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C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D0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D1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D2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5DE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D4" w14:textId="77777777" w:rsidR="00986B67" w:rsidRDefault="00634497">
            <w:pPr>
              <w:spacing w:after="0" w:line="240" w:lineRule="auto"/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D5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Recent experience requirements</w:t>
            </w:r>
          </w:p>
          <w:p w14:paraId="6443D5D6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5D7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  <w:cs/>
              </w:rPr>
              <w:t>:</w:t>
            </w:r>
          </w:p>
          <w:p w14:paraId="6443D5D8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the system put in place to monitor the fulfilment of the recent experience requirement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D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FCL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060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DA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DB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DC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DD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5F1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DF" w14:textId="77777777" w:rsidR="00986B67" w:rsidRDefault="00634497">
            <w:pPr>
              <w:spacing w:after="0" w:line="240" w:lineRule="auto"/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E0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The operator shall ensure that all personnel assigned to, or directly involved in, ground and flight operations are properly instructed have demonstrated their abilities in their </w:t>
            </w: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particular duties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and are aware of their responsibilities and the relationship of such duties to the </w:t>
            </w: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operation as a whole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5E1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5E2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: </w:t>
            </w:r>
          </w:p>
          <w:p w14:paraId="6443D5E3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General recurrent training and checking activities</w:t>
            </w:r>
          </w:p>
          <w:p w14:paraId="6443D5E4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Adequate knowledge of the route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area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aerodrome</w:t>
            </w:r>
          </w:p>
          <w:p w14:paraId="6443D5E5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Specific training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checking activities for specific operations</w:t>
            </w:r>
          </w:p>
          <w:p w14:paraId="6443D5E6" w14:textId="77777777" w:rsidR="00986B67" w:rsidRDefault="006344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ETOPS</w:t>
            </w:r>
          </w:p>
          <w:p w14:paraId="6443D5E7" w14:textId="77777777" w:rsidR="00986B67" w:rsidRDefault="006344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LVO</w:t>
            </w:r>
          </w:p>
          <w:p w14:paraId="6443D5E8" w14:textId="77777777" w:rsidR="00986B67" w:rsidRDefault="006344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RVSM</w:t>
            </w:r>
          </w:p>
          <w:p w14:paraId="6443D5E9" w14:textId="77777777" w:rsidR="00986B67" w:rsidRDefault="0063449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MNPS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NAT HLA</w:t>
            </w:r>
          </w:p>
          <w:p w14:paraId="6443D5EA" w14:textId="77777777" w:rsidR="00986B67" w:rsidRDefault="006344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PBN</w:t>
            </w:r>
          </w:p>
          <w:p w14:paraId="6443D5E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Recent experience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EC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GEN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110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ED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EE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E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F0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00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F2" w14:textId="77777777" w:rsidR="00986B67" w:rsidRDefault="00634497">
            <w:pPr>
              <w:spacing w:after="0" w:line="240" w:lineRule="auto"/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F3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Use of FSTD</w:t>
            </w:r>
          </w:p>
          <w:p w14:paraId="6443D5F4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5F5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: </w:t>
            </w:r>
          </w:p>
          <w:p w14:paraId="6443D5F6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the implementation of the operator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’</w:t>
            </w:r>
            <w:r>
              <w:rPr>
                <w:rFonts w:ascii="TH SarabunPSK" w:hAnsi="TH SarabunPSK" w:cs="TH SarabunPSK"/>
                <w:sz w:val="24"/>
                <w:szCs w:val="24"/>
              </w:rPr>
              <w:t>s system to adequately monitor changes to the FSTD and to ensure that those changes do not affect the adequacy of the training programs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5F7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training is conducted in a simulator when such a simulator is available and accessible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</w:p>
          <w:p w14:paraId="6443D5F8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the implementation of the operator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’</w:t>
            </w:r>
            <w:r>
              <w:rPr>
                <w:rFonts w:ascii="TH SarabunPSK" w:hAnsi="TH SarabunPSK" w:cs="TH SarabunPSK"/>
                <w:sz w:val="24"/>
                <w:szCs w:val="24"/>
              </w:rPr>
              <w:t>s defined policy when no simulator is available and accessible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F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145</w:t>
            </w:r>
          </w:p>
          <w:p w14:paraId="6443D5FA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220</w:t>
            </w:r>
          </w:p>
          <w:p w14:paraId="6443D5F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230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FC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FD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FE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5F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15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01" w14:textId="77777777" w:rsidR="00986B67" w:rsidRDefault="00634497">
            <w:pPr>
              <w:spacing w:after="0" w:line="240" w:lineRule="auto"/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02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Facilities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6443D603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The operator shall have facilities allowing the performance and management of all planned tasks and activities in accordance with the applicable requirements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04" w14:textId="77777777" w:rsidR="00986B67" w:rsidRDefault="00986B67">
            <w:p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05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4"/>
                <w:szCs w:val="24"/>
              </w:rPr>
              <w:t>Ground training</w:t>
            </w:r>
          </w:p>
          <w:p w14:paraId="6443D606" w14:textId="77777777" w:rsidR="00986B67" w:rsidRDefault="00634497">
            <w:pPr>
              <w:tabs>
                <w:tab w:val="left" w:pos="1007"/>
              </w:tabs>
              <w:spacing w:after="0" w:line="240" w:lineRule="auto"/>
              <w:ind w:left="341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(1) </w:t>
            </w:r>
            <w:r>
              <w:rPr>
                <w:rFonts w:ascii="TH SarabunPSK" w:hAnsi="TH SarabunPSK" w:cs="TH SarabunPSK"/>
                <w:sz w:val="24"/>
                <w:szCs w:val="24"/>
              </w:rPr>
              <w:t>Ground training should comprise a properly organized program of ground instruction supervised by training staff with adequate facilities, including any necessary audio, mechanical and visual aids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4"/>
                <w:szCs w:val="24"/>
              </w:rPr>
              <w:t>Self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study using appropriate electronic learning aids, computer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based training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CBT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H SarabunPSK" w:hAnsi="TH SarabunPSK" w:cs="TH SarabunPSK"/>
                <w:sz w:val="24"/>
                <w:szCs w:val="24"/>
              </w:rPr>
              <w:t>etc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, may be used with adequate supervision of the standards achieved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4"/>
                <w:szCs w:val="24"/>
              </w:rPr>
              <w:t>However, if the aircraft concerned is relatively simple, unsupervised private study may be adequate if the operator provides suitable manuals and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or study notes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07" w14:textId="77777777" w:rsidR="00986B67" w:rsidRDefault="00986B67">
            <w:p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08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:</w:t>
            </w:r>
          </w:p>
          <w:p w14:paraId="6443D609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Adequate facilities for ground training, including any necessary audio, mechanical and visual aids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0A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adequate facility for helicopter underwater escape training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if applicable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sz w:val="24"/>
                <w:szCs w:val="24"/>
              </w:rPr>
              <w:t>;</w:t>
            </w:r>
          </w:p>
          <w:p w14:paraId="6443D60B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CRM training to be conducted in the non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operational environment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classroom and computer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based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and in the operational environment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flight simulation training device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FSTD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4"/>
                <w:szCs w:val="24"/>
              </w:rPr>
              <w:t>and aircraft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).</w:t>
            </w:r>
          </w:p>
          <w:p w14:paraId="6443D60C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Ensure CRM classroom training to be away from the pressures of the usual working environment; </w:t>
            </w:r>
          </w:p>
          <w:p w14:paraId="6443D60D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Audio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visual presentation of the inflation of life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rafts and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or slide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rafts and associated equipment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if applicable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sz w:val="24"/>
                <w:szCs w:val="24"/>
              </w:rPr>
              <w:t>;</w:t>
            </w:r>
          </w:p>
          <w:p w14:paraId="6443D60E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Audio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visual presentation available for Flight Crew incapacitation training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if applicable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0F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GEN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215</w:t>
            </w:r>
          </w:p>
          <w:p w14:paraId="6443D610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220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11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12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13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14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20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16" w14:textId="77777777" w:rsidR="00986B67" w:rsidRDefault="006344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17" w14:textId="77777777" w:rsidR="00986B67" w:rsidRDefault="00634497">
            <w:p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Required Training and Qualifications</w:t>
            </w:r>
          </w:p>
          <w:p w14:paraId="6443D618" w14:textId="77777777" w:rsidR="00986B67" w:rsidRDefault="00634497">
            <w:p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 system to monitor and ensure the flight crew members, cabin crew members and flight dispatch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flight operations officers have the required training and qualifications before being scheduled to perform flight duties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19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GEN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210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d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)</w:t>
            </w: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 xml:space="preserve">  </w:t>
            </w:r>
          </w:p>
          <w:p w14:paraId="6443D61A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FOO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FD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 xml:space="preserve">105  </w:t>
            </w:r>
          </w:p>
          <w:p w14:paraId="6443D61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FOO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FD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120</w:t>
            </w:r>
            <w:r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1C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1D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1E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1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28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21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22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Implementation of the approved Flight Crew training program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Sample a representative number of training files and check for all of them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23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24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25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26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27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4B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2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2A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Operator Conversion Course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OCC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6443D62B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2C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:</w:t>
            </w:r>
          </w:p>
          <w:p w14:paraId="6443D62D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Verification of the adequate implementation of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all the elements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of the conversion course, as described in the approved Flight Crew training program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2E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Example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4"/>
                <w:szCs w:val="24"/>
              </w:rPr>
              <w:t>the following elements shall be included in OCC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2F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Ground training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C systems, NORM, ABN and EMER procedures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30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Emergency and safety equipment training</w:t>
            </w:r>
          </w:p>
          <w:p w14:paraId="6443D631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Difference training, familiarization, equipment and procedure training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if applicable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32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First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aid training</w:t>
            </w:r>
          </w:p>
          <w:p w14:paraId="6443D633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Aero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medical topics</w:t>
            </w:r>
          </w:p>
          <w:p w14:paraId="6443D634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Effect of smoke in enclosed area</w:t>
            </w:r>
          </w:p>
          <w:p w14:paraId="6443D635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Actual fire fighting</w:t>
            </w:r>
          </w:p>
          <w:p w14:paraId="6443D636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Security, rescue and emergency services procedures</w:t>
            </w:r>
          </w:p>
          <w:p w14:paraId="6443D637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Survival information</w:t>
            </w:r>
          </w:p>
          <w:p w14:paraId="6443D638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Ditching procedures training</w:t>
            </w:r>
          </w:p>
          <w:p w14:paraId="6443D639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Location of </w:t>
            </w: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emergency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and safety equipment </w:t>
            </w:r>
          </w:p>
          <w:p w14:paraId="6443D63A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CRM training</w:t>
            </w:r>
          </w:p>
          <w:p w14:paraId="6443D63B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Aircraft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FSTD training</w:t>
            </w:r>
          </w:p>
          <w:p w14:paraId="6443D63C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OPC</w:t>
            </w:r>
          </w:p>
          <w:p w14:paraId="6443D63D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LIFUS</w:t>
            </w:r>
          </w:p>
          <w:p w14:paraId="6443D63E" w14:textId="77777777" w:rsidR="00986B67" w:rsidRDefault="0063449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Line check</w:t>
            </w:r>
          </w:p>
          <w:p w14:paraId="6443D63F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Check in particular the implementation of UPRT elements of the program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Ground training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FSTD training for upset prevention and upset recovery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40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all training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checking activities are conducted by adequately qualified personnel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including when the operator is making use of an external TRE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41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flight training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checking is performed in the relevant FSTD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aircraft</w:t>
            </w:r>
          </w:p>
          <w:p w14:paraId="6443D642" w14:textId="77777777" w:rsidR="00986B67" w:rsidRDefault="00634497">
            <w:pPr>
              <w:tabs>
                <w:tab w:val="left" w:pos="1007"/>
              </w:tabs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In case the operator has credited some training received from a previous operator, check the adequacy of the crediting and as well the presence of related records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43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44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146</w:t>
            </w:r>
          </w:p>
          <w:p w14:paraId="6443D645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120</w:t>
            </w:r>
          </w:p>
          <w:p w14:paraId="6443D646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220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47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48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49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4A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61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4C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4D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Command Course</w:t>
            </w:r>
          </w:p>
          <w:p w14:paraId="6443D64E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4F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:</w:t>
            </w:r>
          </w:p>
          <w:p w14:paraId="6443D650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Verification of the adequate implementation of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all the elements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of the command course, as described in the approved Flight Crew training program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51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Example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At </w:t>
            </w: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lease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the following element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6443D652" w14:textId="77777777" w:rsidR="00986B67" w:rsidRDefault="006344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Commander Responsibilities training;</w:t>
            </w:r>
          </w:p>
          <w:p w14:paraId="6443D653" w14:textId="77777777" w:rsidR="00986B67" w:rsidRDefault="00634497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Flight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FSTD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including LOFT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4"/>
                <w:szCs w:val="24"/>
              </w:rPr>
              <w:t>training;</w:t>
            </w:r>
          </w:p>
          <w:p w14:paraId="6443D654" w14:textId="77777777" w:rsidR="00986B67" w:rsidRDefault="006344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OPC;</w:t>
            </w:r>
          </w:p>
          <w:p w14:paraId="6443D655" w14:textId="77777777" w:rsidR="00986B67" w:rsidRDefault="00634497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LIFUS at lease 10 sectors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for Helicopter 10 </w:t>
            </w:r>
            <w:proofErr w:type="spellStart"/>
            <w:r>
              <w:rPr>
                <w:rFonts w:ascii="TH SarabunPSK" w:hAnsi="TH SarabunPSK" w:cs="TH SarabunPSK"/>
                <w:sz w:val="24"/>
                <w:szCs w:val="24"/>
              </w:rPr>
              <w:t>hrs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&amp; 10 flight sectors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sz w:val="24"/>
                <w:szCs w:val="24"/>
              </w:rPr>
              <w:t>;</w:t>
            </w:r>
          </w:p>
          <w:p w14:paraId="6443D656" w14:textId="77777777" w:rsidR="00986B67" w:rsidRDefault="006344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Line Check;</w:t>
            </w:r>
          </w:p>
          <w:p w14:paraId="6443D657" w14:textId="77777777" w:rsidR="00986B67" w:rsidRDefault="00634497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CRM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58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all training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checking activities are conducted by adequately qualified personnel</w:t>
            </w:r>
          </w:p>
          <w:p w14:paraId="6443D65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flight training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checking is performed in the relevant FSTD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aircraft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5A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5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146</w:t>
            </w:r>
          </w:p>
          <w:p w14:paraId="6443D65C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205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5D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5E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5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60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80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62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63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Recurrent Training and Checking</w:t>
            </w:r>
          </w:p>
          <w:p w14:paraId="6443D664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65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:</w:t>
            </w:r>
          </w:p>
          <w:p w14:paraId="6443D666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Verification of the adequate implementation of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all the elements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of the recurrent training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checking program, as described in the approved FC training program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67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Example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4"/>
                <w:szCs w:val="24"/>
              </w:rPr>
              <w:t>the following elements shall be included in recurrent training</w:t>
            </w:r>
          </w:p>
          <w:p w14:paraId="6443D668" w14:textId="77777777" w:rsidR="00986B67" w:rsidRDefault="0063449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OPC</w:t>
            </w:r>
          </w:p>
          <w:p w14:paraId="6443D669" w14:textId="77777777" w:rsidR="00986B67" w:rsidRDefault="0063449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Line check</w:t>
            </w:r>
          </w:p>
          <w:p w14:paraId="6443D66A" w14:textId="77777777" w:rsidR="00986B67" w:rsidRDefault="0063449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Emergency and safety equipment training</w:t>
            </w:r>
          </w:p>
          <w:p w14:paraId="6443D66B" w14:textId="77777777" w:rsidR="00986B67" w:rsidRDefault="0063449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CRM training</w:t>
            </w:r>
          </w:p>
          <w:p w14:paraId="6443D66C" w14:textId="77777777" w:rsidR="00986B67" w:rsidRDefault="006344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Aircraft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FSTD training</w:t>
            </w:r>
          </w:p>
          <w:p w14:paraId="6443D66D" w14:textId="77777777" w:rsidR="00986B67" w:rsidRDefault="0063449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Ground training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C systems, procedures, accident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incident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occurrences review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6E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Check in particular the implementation of UPRT elements of the program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Ground training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FSTD training for upset prevention and upset recovery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6F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Check that Line Check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LC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are conducted in both PF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PM functions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70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all training syllabus used had been the ones approved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71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all training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checking activities are conducted by adequately qualified personnel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including when the operator is making use of an external TRE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72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flight training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checking is performed in the relevant FSTD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aircraft</w:t>
            </w:r>
          </w:p>
          <w:p w14:paraId="6443D673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CRM trainings were not conducted as a CBT item only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74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OPC was recorded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</w:p>
          <w:p w14:paraId="6443D675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pilots flying in both SP and MP environments should be checked in both environments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76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77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The Recurrent Training and Checking for Specific item Refer to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2.6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78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7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146</w:t>
            </w:r>
          </w:p>
          <w:p w14:paraId="6443D67A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130</w:t>
            </w:r>
          </w:p>
          <w:p w14:paraId="6443D67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230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7C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7D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7E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7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8E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81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82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Differences Training, Familiarization, Equipment and Procedure Training</w:t>
            </w:r>
          </w:p>
          <w:p w14:paraId="6443D683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84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:</w:t>
            </w:r>
          </w:p>
          <w:p w14:paraId="6443D685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Check the adequate implementation of the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related training elements</w:t>
            </w:r>
            <w:r>
              <w:rPr>
                <w:rFonts w:ascii="TH SarabunPSK" w:hAnsi="TH SarabunPSK" w:cs="TH SarabunPSK"/>
                <w:sz w:val="24"/>
                <w:szCs w:val="24"/>
              </w:rPr>
              <w:t>, as described in the approved FC training program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86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125</w:t>
            </w:r>
          </w:p>
          <w:p w14:paraId="6443D687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146</w:t>
            </w:r>
          </w:p>
          <w:p w14:paraId="6443D688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OEM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’</w:t>
            </w:r>
            <w:r>
              <w:rPr>
                <w:rFonts w:ascii="TH SarabunPSK" w:hAnsi="TH SarabunPSK" w:cs="TH SarabunPSK"/>
                <w:sz w:val="24"/>
                <w:szCs w:val="24"/>
              </w:rPr>
              <w:t>s OSD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FC </w:t>
            </w:r>
          </w:p>
          <w:p w14:paraId="6443D689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8A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8B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8C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8D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9D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8F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90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Route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Area and Aerodrome competency</w:t>
            </w:r>
          </w:p>
          <w:p w14:paraId="6443D691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92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:</w:t>
            </w:r>
          </w:p>
          <w:p w14:paraId="6443D693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the adequate implementation of the operator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’</w:t>
            </w:r>
            <w:r>
              <w:rPr>
                <w:rFonts w:ascii="TH SarabunPSK" w:hAnsi="TH SarabunPSK" w:cs="TH SarabunPSK"/>
                <w:sz w:val="24"/>
                <w:szCs w:val="24"/>
              </w:rPr>
              <w:t>s methodology for route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area and aerodrome competency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Sample flight </w:t>
            </w: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return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documentation and crew training records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94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the operator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’</w:t>
            </w:r>
            <w:r>
              <w:rPr>
                <w:rFonts w:ascii="TH SarabunPSK" w:hAnsi="TH SarabunPSK" w:cs="TH SarabunPSK"/>
                <w:sz w:val="24"/>
                <w:szCs w:val="24"/>
              </w:rPr>
              <w:t>s process for the monitoring of the route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area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(36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and aerodrome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(12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4"/>
                <w:szCs w:val="24"/>
              </w:rPr>
              <w:t>competency</w:t>
            </w:r>
          </w:p>
          <w:p w14:paraId="6443D695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Check that all trainings are recorded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including self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briefing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96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97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105</w:t>
            </w:r>
          </w:p>
          <w:p w14:paraId="6443D698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MLR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99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9A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9B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9C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C5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9E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9F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Specific items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</w:p>
          <w:p w14:paraId="6443D6A0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ETOPS</w:t>
            </w:r>
          </w:p>
          <w:p w14:paraId="6443D6A1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SET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IMC</w:t>
            </w:r>
          </w:p>
          <w:p w14:paraId="6443D6A2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LVO</w:t>
            </w:r>
          </w:p>
          <w:p w14:paraId="6443D6A3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RVSM</w:t>
            </w:r>
          </w:p>
          <w:p w14:paraId="6443D6A4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MNPS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NAT HLA</w:t>
            </w:r>
          </w:p>
          <w:p w14:paraId="6443D6A5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PBN</w:t>
            </w:r>
          </w:p>
          <w:p w14:paraId="6443D6A6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Upset Prevention and Recovery training UPRT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OCC, Recurrent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A7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Either pilot seat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including in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flight </w:t>
            </w: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relieve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of flight crew member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A8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Flight Crew incapacitation</w:t>
            </w:r>
          </w:p>
          <w:p w14:paraId="6443D6A9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EFVS 200</w:t>
            </w:r>
          </w:p>
          <w:p w14:paraId="6443D6AA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NVIS </w:t>
            </w:r>
          </w:p>
          <w:p w14:paraId="6443D6AB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HHO</w:t>
            </w:r>
          </w:p>
          <w:p w14:paraId="6443D6AC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HEMS</w:t>
            </w:r>
          </w:p>
          <w:p w14:paraId="6443D6AD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HOFO</w:t>
            </w:r>
          </w:p>
          <w:p w14:paraId="6443D6AE" w14:textId="77777777" w:rsidR="00986B67" w:rsidRDefault="006344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EFB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AF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145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a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)</w:t>
            </w:r>
          </w:p>
          <w:p w14:paraId="6443D6B0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146</w:t>
            </w:r>
          </w:p>
          <w:p w14:paraId="6443D6B1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A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201</w:t>
            </w:r>
          </w:p>
          <w:p w14:paraId="6443D6B2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235</w:t>
            </w:r>
          </w:p>
          <w:p w14:paraId="6443D6B3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GEN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110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  <w:lang w:val="it-IT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it-IT"/>
              </w:rPr>
              <w:t>)</w:t>
            </w:r>
          </w:p>
          <w:p w14:paraId="6443D6B4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PBN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B5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ETOPS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B6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SET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IMC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B7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MNPS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B8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RVSM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B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LVO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120</w:t>
            </w:r>
          </w:p>
          <w:p w14:paraId="6443D6BA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DG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B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NVIS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130</w:t>
            </w:r>
          </w:p>
          <w:p w14:paraId="6443D6BC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HHO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130</w:t>
            </w:r>
          </w:p>
          <w:p w14:paraId="6443D6BD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HEMS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130</w:t>
            </w:r>
          </w:p>
          <w:p w14:paraId="6443D6BE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HOFO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170</w:t>
            </w:r>
          </w:p>
          <w:p w14:paraId="6443D6BF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SPA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EFB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14:paraId="6443D6C0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CAT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OP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MPA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312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C1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C2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C3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C4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D3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C6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C7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Dangerous Goods Training</w:t>
            </w:r>
          </w:p>
          <w:p w14:paraId="6443D6C8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C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:</w:t>
            </w:r>
          </w:p>
          <w:p w14:paraId="6443D6CA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Verification of the adequate implementation of the DG training, as described in the approved Flight Crew training program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C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all DG training are conducted by adequately qualified personnel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CC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CD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146</w:t>
            </w:r>
          </w:p>
          <w:p w14:paraId="6443D6CE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GEN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110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j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C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D0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D1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D2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DE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D4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D5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Procedures to be applied </w:t>
            </w: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in the event that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personnel do not achieve or maintain the required standards</w:t>
            </w:r>
          </w:p>
          <w:p w14:paraId="6443D6D6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D7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:</w:t>
            </w:r>
          </w:p>
          <w:p w14:paraId="6443D6D8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the adequate implementation of the procedure established by the operator in its OM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D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DA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DB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DC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DD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E6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DF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E0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CRM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Crew Resource Management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training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E1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E2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E3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E4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E5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F3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E7" w14:textId="77777777" w:rsidR="00986B67" w:rsidRDefault="00634497">
            <w:pPr>
              <w:spacing w:after="0" w:line="240" w:lineRule="auto"/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E8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Flight Crew CRM Instructor</w:t>
            </w:r>
          </w:p>
          <w:p w14:paraId="6443D6E9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EA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:</w:t>
            </w:r>
          </w:p>
          <w:p w14:paraId="6443D6E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Check that all Flight Crew CRM training are conducted by adequately qualified Flight Crew CRM trainers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including when CRM training is contracted to an external organization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trainer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H SarabunPSK" w:hAnsi="TH SarabunPSK" w:cs="TH SarabunPSK"/>
                <w:sz w:val="24"/>
                <w:szCs w:val="24"/>
              </w:rPr>
              <w:t>iaw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4"/>
                <w:szCs w:val="24"/>
              </w:rPr>
              <w:t>the defined training policy in the OM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EC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Check that the Flight Crew CRM trainers are assessed when conducting the first CRM training course and at intervals not exceeding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Y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443D6ED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Check that Flight Crew CRM trainers have conducted the minimum number of training during the related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Y validity period of their qualification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EE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AMC2 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146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E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F0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F1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F2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6FF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F4" w14:textId="77777777" w:rsidR="00986B67" w:rsidRDefault="00634497">
            <w:pPr>
              <w:spacing w:after="0" w:line="240" w:lineRule="auto"/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F5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Assessment of CRM skills</w:t>
            </w:r>
          </w:p>
          <w:p w14:paraId="6443D6F6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6F7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6443D6F8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CRM skills should be assessed in the operational environment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4"/>
                <w:szCs w:val="24"/>
              </w:rPr>
              <w:t>Flight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sz w:val="24"/>
                <w:szCs w:val="24"/>
              </w:rPr>
              <w:t>FSTD training, Line Check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14:paraId="6443D6F9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FA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AMC1 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FB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FC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FD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6FE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707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00" w14:textId="77777777" w:rsidR="00986B67" w:rsidRDefault="006344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01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Upset Prevention and Recovery Training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UPRT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02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03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04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05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06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713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08" w14:textId="77777777" w:rsidR="00986B67" w:rsidRDefault="00634497">
            <w:pPr>
              <w:spacing w:after="0" w:line="240" w:lineRule="auto"/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09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Personnel providing UPRT training</w:t>
            </w:r>
          </w:p>
          <w:p w14:paraId="6443D70A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70B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</w:p>
          <w:p w14:paraId="6443D70C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the personnel providing FSTD UPRT are competent and current to deliver the training, and understand the capabilities and limitations of the device used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0D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220</w:t>
            </w:r>
          </w:p>
          <w:p w14:paraId="6443D70E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230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0F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10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11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12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86B67" w14:paraId="6443D71F" w14:textId="77777777">
        <w:tc>
          <w:tcPr>
            <w:tcW w:w="5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14" w14:textId="77777777" w:rsidR="00986B67" w:rsidRDefault="00634497">
            <w:pPr>
              <w:spacing w:after="0" w:line="240" w:lineRule="auto"/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15" w14:textId="77777777" w:rsidR="00986B67" w:rsidRDefault="006344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Qualification of FSTD for UPRT</w:t>
            </w:r>
          </w:p>
          <w:p w14:paraId="6443D716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43D717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u w:val="single"/>
              </w:rPr>
              <w:t>Compliance Criteria</w:t>
            </w:r>
            <w:r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:</w:t>
            </w:r>
          </w:p>
          <w:p w14:paraId="6443D718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4"/>
                <w:szCs w:val="24"/>
              </w:rPr>
              <w:t>Check that FSTDs adequately qualified for the training tasks are used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207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19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220</w:t>
            </w:r>
          </w:p>
          <w:p w14:paraId="6443D71A" w14:textId="77777777" w:rsidR="00986B67" w:rsidRDefault="0063449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24"/>
                <w:szCs w:val="24"/>
              </w:rPr>
              <w:t>ORO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FC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230</w:t>
            </w: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1B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1C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1D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71E" w14:textId="77777777" w:rsidR="00986B67" w:rsidRDefault="00986B6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443D720" w14:textId="77777777" w:rsidR="00986B67" w:rsidRDefault="00986B67">
      <w:pPr>
        <w:rPr>
          <w:rFonts w:ascii="TH SarabunPSK" w:hAnsi="TH SarabunPSK" w:cs="TH SarabunPSK"/>
          <w:sz w:val="28"/>
        </w:rPr>
      </w:pPr>
    </w:p>
    <w:p w14:paraId="6443D721" w14:textId="77777777" w:rsidR="00986B67" w:rsidRDefault="00634497">
      <w:pPr>
        <w:spacing w:after="0"/>
        <w:ind w:left="-360"/>
      </w:pPr>
      <w:r>
        <w:rPr>
          <w:rFonts w:ascii="TH SarabunPSK" w:hAnsi="TH SarabunPSK" w:cs="TH SarabunPSK"/>
          <w:sz w:val="28"/>
        </w:rPr>
        <w:t xml:space="preserve">S </w:t>
      </w:r>
      <w:r>
        <w:rPr>
          <w:rFonts w:ascii="TH SarabunPSK" w:hAnsi="TH SarabunPSK" w:cs="TH SarabunPSK"/>
          <w:sz w:val="28"/>
          <w:cs/>
        </w:rPr>
        <w:t xml:space="preserve">= </w:t>
      </w:r>
      <w:r>
        <w:rPr>
          <w:rFonts w:ascii="TH SarabunPSK" w:hAnsi="TH SarabunPSK" w:cs="TH SarabunPSK"/>
          <w:sz w:val="28"/>
        </w:rPr>
        <w:t>Satisfied</w:t>
      </w:r>
    </w:p>
    <w:p w14:paraId="6443D722" w14:textId="77777777" w:rsidR="00986B67" w:rsidRDefault="00634497">
      <w:pPr>
        <w:spacing w:after="0"/>
        <w:ind w:left="-360"/>
      </w:pPr>
      <w:r>
        <w:rPr>
          <w:rFonts w:ascii="TH SarabunPSK" w:hAnsi="TH SarabunPSK" w:cs="TH SarabunPSK"/>
          <w:sz w:val="28"/>
        </w:rPr>
        <w:t>U</w:t>
      </w:r>
      <w:r>
        <w:rPr>
          <w:rFonts w:ascii="TH SarabunPSK" w:hAnsi="TH SarabunPSK" w:cs="TH SarabunPSK"/>
          <w:sz w:val="28"/>
          <w:cs/>
        </w:rPr>
        <w:t xml:space="preserve">= </w:t>
      </w:r>
      <w:r>
        <w:rPr>
          <w:rFonts w:ascii="TH SarabunPSK" w:hAnsi="TH SarabunPSK" w:cs="TH SarabunPSK"/>
          <w:sz w:val="28"/>
        </w:rPr>
        <w:t xml:space="preserve">Unsatisfied   </w:t>
      </w:r>
    </w:p>
    <w:p w14:paraId="6443D723" w14:textId="77777777" w:rsidR="00986B67" w:rsidRDefault="00634497">
      <w:pPr>
        <w:spacing w:after="0"/>
        <w:ind w:left="-360"/>
      </w:pPr>
      <w:r>
        <w:rPr>
          <w:rFonts w:ascii="TH SarabunPSK" w:hAnsi="TH SarabunPSK" w:cs="TH SarabunPSK"/>
          <w:sz w:val="28"/>
        </w:rPr>
        <w:t>N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A</w:t>
      </w:r>
      <w:r>
        <w:rPr>
          <w:rFonts w:ascii="TH SarabunPSK" w:hAnsi="TH SarabunPSK" w:cs="TH SarabunPSK"/>
          <w:sz w:val="28"/>
          <w:cs/>
        </w:rPr>
        <w:t xml:space="preserve">= </w:t>
      </w:r>
      <w:r>
        <w:rPr>
          <w:rFonts w:ascii="TH SarabunPSK" w:hAnsi="TH SarabunPSK" w:cs="TH SarabunPSK"/>
          <w:sz w:val="28"/>
        </w:rPr>
        <w:t>Not Applicable</w:t>
      </w:r>
    </w:p>
    <w:p w14:paraId="6443D724" w14:textId="77777777" w:rsidR="00986B67" w:rsidRDefault="00634497">
      <w:pPr>
        <w:spacing w:after="0"/>
        <w:ind w:left="-360"/>
      </w:pPr>
      <w:r>
        <w:rPr>
          <w:rFonts w:ascii="TH SarabunPSK" w:hAnsi="TH SarabunPSK" w:cs="TH SarabunPSK"/>
          <w:sz w:val="28"/>
        </w:rPr>
        <w:t>Comment</w:t>
      </w:r>
      <w:r>
        <w:rPr>
          <w:rFonts w:ascii="TH SarabunPSK" w:hAnsi="TH SarabunPSK" w:cs="TH SarabunPSK"/>
          <w:sz w:val="28"/>
          <w:cs/>
        </w:rPr>
        <w:t xml:space="preserve">= </w:t>
      </w:r>
      <w:proofErr w:type="gramStart"/>
      <w:r>
        <w:rPr>
          <w:rFonts w:ascii="TH SarabunPSK" w:hAnsi="TH SarabunPSK" w:cs="TH SarabunPSK"/>
          <w:sz w:val="28"/>
        </w:rPr>
        <w:t>Description</w:t>
      </w:r>
      <w:proofErr w:type="gramEnd"/>
      <w:r>
        <w:rPr>
          <w:rFonts w:ascii="TH SarabunPSK" w:hAnsi="TH SarabunPSK" w:cs="TH SarabunPSK"/>
          <w:sz w:val="28"/>
        </w:rPr>
        <w:t xml:space="preserve"> the </w:t>
      </w:r>
      <w:proofErr w:type="gramStart"/>
      <w:r>
        <w:rPr>
          <w:rFonts w:ascii="TH SarabunPSK" w:hAnsi="TH SarabunPSK" w:cs="TH SarabunPSK"/>
          <w:sz w:val="28"/>
        </w:rPr>
        <w:t>detail</w:t>
      </w:r>
      <w:proofErr w:type="gramEnd"/>
      <w:r>
        <w:rPr>
          <w:rFonts w:ascii="TH SarabunPSK" w:hAnsi="TH SarabunPSK" w:cs="TH SarabunPSK"/>
          <w:sz w:val="28"/>
        </w:rPr>
        <w:t xml:space="preserve"> of compliance or </w:t>
      </w:r>
      <w:proofErr w:type="gramStart"/>
      <w:r>
        <w:rPr>
          <w:rFonts w:ascii="TH SarabunPSK" w:hAnsi="TH SarabunPSK" w:cs="TH SarabunPSK"/>
          <w:sz w:val="28"/>
        </w:rPr>
        <w:t>Non</w:t>
      </w:r>
      <w:r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t>Compliance</w:t>
      </w:r>
      <w:proofErr w:type="gramEnd"/>
      <w:r>
        <w:rPr>
          <w:rFonts w:ascii="TH SarabunPSK" w:hAnsi="TH SarabunPSK" w:cs="TH SarabunPSK"/>
          <w:sz w:val="28"/>
        </w:rPr>
        <w:t xml:space="preserve"> or other information</w:t>
      </w:r>
    </w:p>
    <w:p w14:paraId="6443D725" w14:textId="77777777" w:rsidR="00986B67" w:rsidRDefault="00986B67">
      <w:pPr>
        <w:spacing w:after="0"/>
        <w:ind w:left="-360"/>
        <w:rPr>
          <w:rFonts w:ascii="TH SarabunPSK" w:hAnsi="TH SarabunPSK" w:cs="TH SarabunPSK"/>
          <w:sz w:val="28"/>
        </w:rPr>
      </w:pPr>
    </w:p>
    <w:p w14:paraId="6443D726" w14:textId="77777777" w:rsidR="00986B67" w:rsidRDefault="00986B67">
      <w:pPr>
        <w:spacing w:after="0"/>
        <w:ind w:left="-360"/>
        <w:rPr>
          <w:rFonts w:ascii="TH SarabunPSK" w:hAnsi="TH SarabunPSK" w:cs="TH SarabunPSK"/>
          <w:sz w:val="28"/>
        </w:rPr>
      </w:pPr>
    </w:p>
    <w:p w14:paraId="6443D727" w14:textId="77777777" w:rsidR="00986B67" w:rsidRDefault="00986B67">
      <w:pPr>
        <w:spacing w:after="0"/>
        <w:ind w:left="-360"/>
        <w:rPr>
          <w:rFonts w:ascii="TH SarabunPSK" w:hAnsi="TH SarabunPSK" w:cs="TH SarabunPSK"/>
          <w:sz w:val="28"/>
        </w:rPr>
      </w:pPr>
    </w:p>
    <w:p w14:paraId="6443D728" w14:textId="77777777" w:rsidR="00986B67" w:rsidRDefault="00634497">
      <w:pPr>
        <w:spacing w:after="0"/>
        <w:ind w:left="-360"/>
        <w:jc w:val="right"/>
      </w:pPr>
      <w:r>
        <w:rPr>
          <w:rFonts w:ascii="TH SarabunPSK" w:hAnsi="TH SarabunPSK" w:cs="TH SarabunPSK"/>
          <w:sz w:val="28"/>
        </w:rPr>
        <w:lastRenderedPageBreak/>
        <w:tab/>
      </w:r>
      <w:r>
        <w:rPr>
          <w:rFonts w:ascii="TH SarabunPSK" w:hAnsi="TH SarabunPSK" w:cs="TH SarabunPSK"/>
          <w:sz w:val="28"/>
        </w:rPr>
        <w:tab/>
        <w:t xml:space="preserve">Inspector </w:t>
      </w:r>
      <w:proofErr w:type="gramStart"/>
      <w:r>
        <w:rPr>
          <w:rFonts w:ascii="TH SarabunPSK" w:hAnsi="TH SarabunPSK" w:cs="TH SarabunPSK"/>
          <w:sz w:val="28"/>
        </w:rPr>
        <w:t>Name</w:t>
      </w:r>
      <w:r>
        <w:rPr>
          <w:rFonts w:ascii="TH SarabunPSK" w:hAnsi="TH SarabunPSK" w:cs="TH SarabunPSK"/>
          <w:sz w:val="28"/>
          <w:cs/>
        </w:rPr>
        <w:t>:…</w:t>
      </w:r>
      <w:proofErr w:type="gramEnd"/>
      <w:r>
        <w:rPr>
          <w:rFonts w:ascii="TH SarabunPSK" w:hAnsi="TH SarabunPSK" w:cs="TH SarabunPSK"/>
          <w:sz w:val="28"/>
          <w:cs/>
        </w:rPr>
        <w:t>……………………………………………………………….………</w:t>
      </w:r>
    </w:p>
    <w:p w14:paraId="6443D729" w14:textId="77777777" w:rsidR="00986B67" w:rsidRDefault="00634497">
      <w:pPr>
        <w:spacing w:after="0"/>
        <w:ind w:left="-360"/>
        <w:jc w:val="right"/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 xml:space="preserve">                      (………………………………….………..……………………….….)</w:t>
      </w:r>
    </w:p>
    <w:p w14:paraId="6443D72A" w14:textId="77777777" w:rsidR="00986B67" w:rsidRDefault="00634497">
      <w:pPr>
        <w:spacing w:after="0"/>
        <w:ind w:left="-360"/>
        <w:jc w:val="right"/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proofErr w:type="gramStart"/>
      <w:r>
        <w:rPr>
          <w:rFonts w:ascii="TH SarabunPSK" w:hAnsi="TH SarabunPSK" w:cs="TH SarabunPSK"/>
          <w:sz w:val="28"/>
        </w:rPr>
        <w:t>Position</w:t>
      </w:r>
      <w:r>
        <w:rPr>
          <w:rFonts w:ascii="TH SarabunPSK" w:hAnsi="TH SarabunPSK" w:cs="TH SarabunPSK"/>
          <w:sz w:val="28"/>
          <w:cs/>
        </w:rPr>
        <w:t>:…</w:t>
      </w:r>
      <w:proofErr w:type="gramEnd"/>
      <w:r>
        <w:rPr>
          <w:rFonts w:ascii="TH SarabunPSK" w:hAnsi="TH SarabunPSK" w:cs="TH SarabunPSK"/>
          <w:sz w:val="28"/>
          <w:cs/>
        </w:rPr>
        <w:t>………………………………………….…………………………………………</w:t>
      </w:r>
    </w:p>
    <w:p w14:paraId="6443D72B" w14:textId="77777777" w:rsidR="00986B67" w:rsidRDefault="00634497">
      <w:pPr>
        <w:jc w:val="right"/>
      </w:pPr>
      <w:r>
        <w:rPr>
          <w:rFonts w:ascii="TH SarabunPSK" w:hAnsi="TH SarabunPSK" w:cs="TH SarabunPSK"/>
          <w:sz w:val="28"/>
        </w:rPr>
        <w:t xml:space="preserve">Completed </w:t>
      </w:r>
      <w:proofErr w:type="gramStart"/>
      <w:r>
        <w:rPr>
          <w:rFonts w:ascii="TH SarabunPSK" w:hAnsi="TH SarabunPSK" w:cs="TH SarabunPSK"/>
          <w:sz w:val="28"/>
        </w:rPr>
        <w:t>on</w:t>
      </w:r>
      <w:r>
        <w:rPr>
          <w:rFonts w:ascii="TH SarabunPSK" w:hAnsi="TH SarabunPSK" w:cs="TH SarabunPSK"/>
          <w:sz w:val="28"/>
          <w:cs/>
        </w:rPr>
        <w:t>:…</w:t>
      </w:r>
      <w:proofErr w:type="gramEnd"/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………………………………………………………………………….</w:t>
      </w:r>
    </w:p>
    <w:sectPr w:rsidR="00986B6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310" w:bottom="900" w:left="1469" w:header="562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0A35" w14:textId="77777777" w:rsidR="00315289" w:rsidRDefault="00315289">
      <w:pPr>
        <w:spacing w:after="0" w:line="240" w:lineRule="auto"/>
      </w:pPr>
      <w:r>
        <w:separator/>
      </w:r>
    </w:p>
  </w:endnote>
  <w:endnote w:type="continuationSeparator" w:id="0">
    <w:p w14:paraId="04E05875" w14:textId="77777777" w:rsidR="00315289" w:rsidRDefault="0031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D58E" w14:textId="77777777" w:rsidR="00634497" w:rsidRDefault="00634497">
    <w:pPr>
      <w:pStyle w:val="Footer"/>
      <w:pBdr>
        <w:top w:val="single" w:sz="4" w:space="1" w:color="000000"/>
      </w:pBdr>
      <w:tabs>
        <w:tab w:val="clear" w:pos="9360"/>
        <w:tab w:val="right" w:pos="9630"/>
      </w:tabs>
      <w:ind w:left="-540" w:right="-503"/>
    </w:pPr>
    <w:r>
      <w:rPr>
        <w:rFonts w:ascii="TH SarabunPSK" w:hAnsi="TH SarabunPSK" w:cs="TH SarabunPSK"/>
        <w:sz w:val="24"/>
        <w:szCs w:val="32"/>
      </w:rPr>
      <w:t>OPS</w:t>
    </w:r>
    <w:r>
      <w:rPr>
        <w:rFonts w:ascii="TH SarabunPSK" w:hAnsi="TH SarabunPSK" w:cs="TH SarabunPSK"/>
        <w:sz w:val="24"/>
        <w:szCs w:val="24"/>
        <w:cs/>
      </w:rPr>
      <w:t>-</w:t>
    </w:r>
    <w:r>
      <w:rPr>
        <w:rFonts w:ascii="TH SarabunPSK" w:hAnsi="TH SarabunPSK" w:cs="TH SarabunPSK"/>
        <w:sz w:val="24"/>
        <w:szCs w:val="32"/>
      </w:rPr>
      <w:t>TCFOI</w:t>
    </w:r>
    <w:r>
      <w:rPr>
        <w:rFonts w:ascii="TH SarabunPSK" w:hAnsi="TH SarabunPSK" w:cs="TH SarabunPSK"/>
        <w:sz w:val="24"/>
        <w:szCs w:val="24"/>
        <w:cs/>
      </w:rPr>
      <w:t>-</w:t>
    </w:r>
    <w:r>
      <w:rPr>
        <w:rFonts w:ascii="TH SarabunPSK" w:hAnsi="TH SarabunPSK" w:cs="TH SarabunPSK"/>
        <w:sz w:val="24"/>
        <w:szCs w:val="32"/>
      </w:rPr>
      <w:t>401 Rev</w:t>
    </w:r>
    <w:r>
      <w:rPr>
        <w:rFonts w:ascii="TH SarabunPSK" w:hAnsi="TH SarabunPSK" w:cs="TH SarabunPSK"/>
        <w:sz w:val="24"/>
        <w:szCs w:val="24"/>
        <w:cs/>
      </w:rPr>
      <w:t>.</w:t>
    </w:r>
    <w:r>
      <w:rPr>
        <w:rFonts w:ascii="TH SarabunPSK" w:hAnsi="TH SarabunPSK" w:cs="TH SarabunPSK"/>
        <w:sz w:val="24"/>
        <w:szCs w:val="32"/>
      </w:rPr>
      <w:t>01</w:t>
    </w:r>
    <w:r>
      <w:rPr>
        <w:rFonts w:ascii="TH SarabunPSK" w:hAnsi="TH SarabunPSK" w:cs="TH SarabunPSK"/>
        <w:sz w:val="24"/>
        <w:szCs w:val="32"/>
      </w:rPr>
      <w:tab/>
    </w:r>
    <w:r>
      <w:rPr>
        <w:rFonts w:ascii="TH SarabunPSK" w:hAnsi="TH SarabunPSK" w:cs="TH SarabunPSK"/>
        <w:sz w:val="24"/>
        <w:szCs w:val="32"/>
      </w:rPr>
      <w:tab/>
    </w:r>
    <w:r>
      <w:rPr>
        <w:rFonts w:ascii="TH SarabunPSK" w:hAnsi="TH SarabunPSK" w:cs="TH SarabunPSK"/>
        <w:sz w:val="24"/>
        <w:szCs w:val="24"/>
        <w:cs/>
      </w:rPr>
      <w:t xml:space="preserve">      </w:t>
    </w:r>
    <w:r>
      <w:rPr>
        <w:rFonts w:ascii="TH SarabunPSK" w:hAnsi="TH SarabunPSK" w:cs="TH SarabunPSK"/>
        <w:sz w:val="24"/>
        <w:szCs w:val="32"/>
      </w:rPr>
      <w:t xml:space="preserve">Page </w:t>
    </w:r>
    <w:r>
      <w:rPr>
        <w:rFonts w:ascii="TH SarabunPSK" w:hAnsi="TH SarabunPSK" w:cs="TH SarabunPSK"/>
        <w:sz w:val="24"/>
        <w:szCs w:val="32"/>
      </w:rPr>
      <w:fldChar w:fldCharType="begin"/>
    </w:r>
    <w:r>
      <w:rPr>
        <w:rFonts w:ascii="TH SarabunPSK" w:hAnsi="TH SarabunPSK" w:cs="TH SarabunPSK"/>
        <w:sz w:val="24"/>
        <w:szCs w:val="32"/>
      </w:rPr>
      <w:instrText xml:space="preserve"> PAGE \</w:instrText>
    </w:r>
    <w:r>
      <w:rPr>
        <w:rFonts w:ascii="TH SarabunPSK" w:hAnsi="TH SarabunPSK" w:cs="TH SarabunPSK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32"/>
      </w:rPr>
      <w:instrText xml:space="preserve">ARABIC </w:instrText>
    </w:r>
    <w:r>
      <w:rPr>
        <w:rFonts w:ascii="TH SarabunPSK" w:hAnsi="TH SarabunPSK" w:cs="TH SarabunPSK"/>
        <w:sz w:val="24"/>
        <w:szCs w:val="32"/>
      </w:rPr>
      <w:fldChar w:fldCharType="separate"/>
    </w:r>
    <w:r>
      <w:rPr>
        <w:rFonts w:ascii="TH SarabunPSK" w:hAnsi="TH SarabunPSK" w:cs="TH SarabunPSK"/>
        <w:sz w:val="24"/>
        <w:szCs w:val="32"/>
      </w:rPr>
      <w:t>1</w:t>
    </w:r>
    <w:r>
      <w:rPr>
        <w:rFonts w:ascii="TH SarabunPSK" w:hAnsi="TH SarabunPSK" w:cs="TH SarabunPSK"/>
        <w:sz w:val="24"/>
        <w:szCs w:val="32"/>
      </w:rPr>
      <w:fldChar w:fldCharType="end"/>
    </w:r>
    <w:r>
      <w:rPr>
        <w:rFonts w:ascii="TH SarabunPSK" w:hAnsi="TH SarabunPSK" w:cs="TH SarabunPSK"/>
        <w:sz w:val="24"/>
        <w:szCs w:val="32"/>
      </w:rPr>
      <w:t xml:space="preserve"> of </w:t>
    </w:r>
    <w:r>
      <w:rPr>
        <w:rFonts w:ascii="TH SarabunPSK" w:hAnsi="TH SarabunPSK" w:cs="TH SarabunPSK"/>
        <w:sz w:val="24"/>
        <w:szCs w:val="32"/>
      </w:rPr>
      <w:fldChar w:fldCharType="begin"/>
    </w:r>
    <w:r>
      <w:rPr>
        <w:rFonts w:ascii="TH SarabunPSK" w:hAnsi="TH SarabunPSK" w:cs="TH SarabunPSK"/>
        <w:sz w:val="24"/>
        <w:szCs w:val="32"/>
      </w:rPr>
      <w:instrText xml:space="preserve"> NUMPAGES \</w:instrText>
    </w:r>
    <w:r>
      <w:rPr>
        <w:rFonts w:ascii="TH SarabunPSK" w:hAnsi="TH SarabunPSK" w:cs="TH SarabunPSK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32"/>
      </w:rPr>
      <w:instrText xml:space="preserve">ARABIC </w:instrText>
    </w:r>
    <w:r>
      <w:rPr>
        <w:rFonts w:ascii="TH SarabunPSK" w:hAnsi="TH SarabunPSK" w:cs="TH SarabunPSK"/>
        <w:sz w:val="24"/>
        <w:szCs w:val="32"/>
      </w:rPr>
      <w:fldChar w:fldCharType="separate"/>
    </w:r>
    <w:r>
      <w:rPr>
        <w:rFonts w:ascii="TH SarabunPSK" w:hAnsi="TH SarabunPSK" w:cs="TH SarabunPSK"/>
        <w:sz w:val="24"/>
        <w:szCs w:val="32"/>
      </w:rPr>
      <w:t>3</w:t>
    </w:r>
    <w:r>
      <w:rPr>
        <w:rFonts w:ascii="TH SarabunPSK" w:hAnsi="TH SarabunPSK" w:cs="TH SarabunPSK"/>
        <w:sz w:val="24"/>
        <w:szCs w:val="32"/>
      </w:rPr>
      <w:fldChar w:fldCharType="end"/>
    </w:r>
  </w:p>
  <w:p w14:paraId="6443D58F" w14:textId="77777777" w:rsidR="00634497" w:rsidRDefault="00634497">
    <w:pPr>
      <w:pStyle w:val="Footer"/>
      <w:ind w:left="-540"/>
    </w:pPr>
    <w:r>
      <w:rPr>
        <w:rFonts w:ascii="TH SarabunPSK" w:hAnsi="TH SarabunPSK" w:cs="TH SarabunPSK"/>
        <w:sz w:val="24"/>
        <w:szCs w:val="32"/>
      </w:rPr>
      <w:t>Effective Date</w:t>
    </w:r>
    <w:r>
      <w:rPr>
        <w:rFonts w:ascii="TH SarabunPSK" w:hAnsi="TH SarabunPSK" w:cs="TH SarabunPSK"/>
        <w:sz w:val="24"/>
        <w:szCs w:val="24"/>
        <w:cs/>
      </w:rPr>
      <w:t xml:space="preserve">: </w:t>
    </w:r>
    <w:r>
      <w:rPr>
        <w:rFonts w:ascii="TH SarabunPSK" w:hAnsi="TH SarabunPSK" w:cs="TH SarabunPSK"/>
        <w:sz w:val="24"/>
        <w:szCs w:val="24"/>
      </w:rPr>
      <w:t>30</w:t>
    </w:r>
    <w:r>
      <w:rPr>
        <w:rFonts w:ascii="TH SarabunPSK" w:hAnsi="TH SarabunPSK" w:cs="TH SarabunPSK"/>
        <w:sz w:val="24"/>
        <w:szCs w:val="24"/>
        <w:cs/>
      </w:rPr>
      <w:t>-</w:t>
    </w:r>
    <w:r>
      <w:rPr>
        <w:rFonts w:ascii="TH SarabunPSK" w:hAnsi="TH SarabunPSK" w:cs="TH SarabunPSK"/>
        <w:sz w:val="24"/>
        <w:szCs w:val="24"/>
      </w:rPr>
      <w:t>Jun</w:t>
    </w:r>
    <w:r>
      <w:rPr>
        <w:rFonts w:ascii="TH SarabunPSK" w:hAnsi="TH SarabunPSK" w:cs="TH SarabunPSK"/>
        <w:sz w:val="24"/>
        <w:szCs w:val="24"/>
        <w:cs/>
      </w:rPr>
      <w:t>-</w:t>
    </w:r>
    <w:r>
      <w:rPr>
        <w:rFonts w:ascii="TH SarabunPSK" w:hAnsi="TH SarabunPSK" w:cs="TH SarabunPSK"/>
        <w:sz w:val="24"/>
        <w:szCs w:val="24"/>
      </w:rPr>
      <w:t>2026</w:t>
    </w:r>
  </w:p>
  <w:p w14:paraId="6443D590" w14:textId="77777777" w:rsidR="00634497" w:rsidRDefault="00634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D59B" w14:textId="77777777" w:rsidR="00634497" w:rsidRDefault="00634497">
    <w:pPr>
      <w:pStyle w:val="Footer"/>
      <w:pBdr>
        <w:top w:val="single" w:sz="4" w:space="1" w:color="000000"/>
      </w:pBdr>
      <w:tabs>
        <w:tab w:val="clear" w:pos="9360"/>
        <w:tab w:val="right" w:pos="9630"/>
      </w:tabs>
      <w:ind w:left="-540" w:right="-503"/>
    </w:pPr>
    <w:r>
      <w:rPr>
        <w:rFonts w:ascii="TH SarabunPSK" w:hAnsi="TH SarabunPSK" w:cs="TH SarabunPSK"/>
        <w:sz w:val="24"/>
        <w:szCs w:val="32"/>
      </w:rPr>
      <w:t>OPS</w:t>
    </w:r>
    <w:r>
      <w:rPr>
        <w:rFonts w:ascii="TH SarabunPSK" w:hAnsi="TH SarabunPSK" w:cs="TH SarabunPSK"/>
        <w:sz w:val="24"/>
        <w:szCs w:val="24"/>
        <w:cs/>
      </w:rPr>
      <w:t>-</w:t>
    </w:r>
    <w:r>
      <w:rPr>
        <w:rFonts w:ascii="TH SarabunPSK" w:hAnsi="TH SarabunPSK" w:cs="TH SarabunPSK"/>
        <w:sz w:val="24"/>
        <w:szCs w:val="32"/>
      </w:rPr>
      <w:t>TCFOI</w:t>
    </w:r>
    <w:r>
      <w:rPr>
        <w:rFonts w:ascii="TH SarabunPSK" w:hAnsi="TH SarabunPSK" w:cs="TH SarabunPSK"/>
        <w:sz w:val="24"/>
        <w:szCs w:val="24"/>
        <w:cs/>
      </w:rPr>
      <w:t>-</w:t>
    </w:r>
    <w:r>
      <w:rPr>
        <w:rFonts w:ascii="TH SarabunPSK" w:hAnsi="TH SarabunPSK" w:cs="TH SarabunPSK"/>
        <w:sz w:val="24"/>
        <w:szCs w:val="32"/>
      </w:rPr>
      <w:t>401 Rev</w:t>
    </w:r>
    <w:r>
      <w:rPr>
        <w:rFonts w:ascii="TH SarabunPSK" w:hAnsi="TH SarabunPSK" w:cs="TH SarabunPSK"/>
        <w:sz w:val="24"/>
        <w:szCs w:val="24"/>
        <w:cs/>
      </w:rPr>
      <w:t>.</w:t>
    </w:r>
    <w:r>
      <w:rPr>
        <w:rFonts w:ascii="TH SarabunPSK" w:hAnsi="TH SarabunPSK" w:cs="TH SarabunPSK"/>
        <w:sz w:val="24"/>
        <w:szCs w:val="32"/>
      </w:rPr>
      <w:t>01</w:t>
    </w:r>
    <w:r>
      <w:rPr>
        <w:rFonts w:ascii="TH SarabunPSK" w:hAnsi="TH SarabunPSK" w:cs="TH SarabunPSK"/>
        <w:sz w:val="24"/>
        <w:szCs w:val="32"/>
      </w:rPr>
      <w:tab/>
    </w:r>
    <w:r>
      <w:rPr>
        <w:rFonts w:ascii="TH SarabunPSK" w:hAnsi="TH SarabunPSK" w:cs="TH SarabunPSK"/>
        <w:sz w:val="24"/>
        <w:szCs w:val="32"/>
      </w:rPr>
      <w:tab/>
    </w:r>
    <w:r>
      <w:rPr>
        <w:rFonts w:ascii="TH SarabunPSK" w:hAnsi="TH SarabunPSK" w:cs="TH SarabunPSK"/>
        <w:sz w:val="24"/>
        <w:szCs w:val="24"/>
        <w:cs/>
      </w:rPr>
      <w:t xml:space="preserve">      </w:t>
    </w:r>
    <w:r>
      <w:rPr>
        <w:rFonts w:ascii="TH SarabunPSK" w:hAnsi="TH SarabunPSK" w:cs="TH SarabunPSK"/>
        <w:sz w:val="24"/>
        <w:szCs w:val="32"/>
      </w:rPr>
      <w:t xml:space="preserve">Page </w:t>
    </w:r>
    <w:r>
      <w:rPr>
        <w:rFonts w:ascii="TH SarabunPSK" w:hAnsi="TH SarabunPSK" w:cs="TH SarabunPSK"/>
        <w:sz w:val="24"/>
        <w:szCs w:val="32"/>
      </w:rPr>
      <w:fldChar w:fldCharType="begin"/>
    </w:r>
    <w:r>
      <w:rPr>
        <w:rFonts w:ascii="TH SarabunPSK" w:hAnsi="TH SarabunPSK" w:cs="TH SarabunPSK"/>
        <w:sz w:val="24"/>
        <w:szCs w:val="32"/>
      </w:rPr>
      <w:instrText xml:space="preserve"> PAGE \</w:instrText>
    </w:r>
    <w:r>
      <w:rPr>
        <w:rFonts w:ascii="TH SarabunPSK" w:hAnsi="TH SarabunPSK" w:cs="TH SarabunPSK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32"/>
      </w:rPr>
      <w:instrText xml:space="preserve">ARABIC </w:instrText>
    </w:r>
    <w:r>
      <w:rPr>
        <w:rFonts w:ascii="TH SarabunPSK" w:hAnsi="TH SarabunPSK" w:cs="TH SarabunPSK"/>
        <w:sz w:val="24"/>
        <w:szCs w:val="32"/>
      </w:rPr>
      <w:fldChar w:fldCharType="separate"/>
    </w:r>
    <w:r>
      <w:rPr>
        <w:rFonts w:ascii="TH SarabunPSK" w:hAnsi="TH SarabunPSK" w:cs="TH SarabunPSK"/>
        <w:sz w:val="24"/>
        <w:szCs w:val="32"/>
      </w:rPr>
      <w:t>1</w:t>
    </w:r>
    <w:r>
      <w:rPr>
        <w:rFonts w:ascii="TH SarabunPSK" w:hAnsi="TH SarabunPSK" w:cs="TH SarabunPSK"/>
        <w:sz w:val="24"/>
        <w:szCs w:val="32"/>
      </w:rPr>
      <w:fldChar w:fldCharType="end"/>
    </w:r>
    <w:r>
      <w:rPr>
        <w:rFonts w:ascii="TH SarabunPSK" w:hAnsi="TH SarabunPSK" w:cs="TH SarabunPSK"/>
        <w:sz w:val="24"/>
        <w:szCs w:val="32"/>
      </w:rPr>
      <w:t xml:space="preserve"> of </w:t>
    </w:r>
    <w:r>
      <w:rPr>
        <w:rFonts w:ascii="TH SarabunPSK" w:hAnsi="TH SarabunPSK" w:cs="TH SarabunPSK"/>
        <w:sz w:val="24"/>
        <w:szCs w:val="32"/>
      </w:rPr>
      <w:fldChar w:fldCharType="begin"/>
    </w:r>
    <w:r>
      <w:rPr>
        <w:rFonts w:ascii="TH SarabunPSK" w:hAnsi="TH SarabunPSK" w:cs="TH SarabunPSK"/>
        <w:sz w:val="24"/>
        <w:szCs w:val="32"/>
      </w:rPr>
      <w:instrText xml:space="preserve"> NUMPAGES \</w:instrText>
    </w:r>
    <w:r>
      <w:rPr>
        <w:rFonts w:ascii="TH SarabunPSK" w:hAnsi="TH SarabunPSK" w:cs="TH SarabunPSK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32"/>
      </w:rPr>
      <w:instrText xml:space="preserve">ARABIC </w:instrText>
    </w:r>
    <w:r>
      <w:rPr>
        <w:rFonts w:ascii="TH SarabunPSK" w:hAnsi="TH SarabunPSK" w:cs="TH SarabunPSK"/>
        <w:sz w:val="24"/>
        <w:szCs w:val="32"/>
      </w:rPr>
      <w:fldChar w:fldCharType="separate"/>
    </w:r>
    <w:r>
      <w:rPr>
        <w:rFonts w:ascii="TH SarabunPSK" w:hAnsi="TH SarabunPSK" w:cs="TH SarabunPSK"/>
        <w:sz w:val="24"/>
        <w:szCs w:val="32"/>
      </w:rPr>
      <w:t>3</w:t>
    </w:r>
    <w:r>
      <w:rPr>
        <w:rFonts w:ascii="TH SarabunPSK" w:hAnsi="TH SarabunPSK" w:cs="TH SarabunPSK"/>
        <w:sz w:val="24"/>
        <w:szCs w:val="32"/>
      </w:rPr>
      <w:fldChar w:fldCharType="end"/>
    </w:r>
  </w:p>
  <w:p w14:paraId="6443D59C" w14:textId="77777777" w:rsidR="00634497" w:rsidRDefault="00634497">
    <w:pPr>
      <w:pStyle w:val="Footer"/>
      <w:ind w:left="-540"/>
    </w:pPr>
    <w:r>
      <w:rPr>
        <w:rFonts w:ascii="TH SarabunPSK" w:hAnsi="TH SarabunPSK" w:cs="TH SarabunPSK"/>
        <w:sz w:val="24"/>
        <w:szCs w:val="32"/>
      </w:rPr>
      <w:t>Effective Date</w:t>
    </w:r>
    <w:r>
      <w:rPr>
        <w:rFonts w:ascii="TH SarabunPSK" w:hAnsi="TH SarabunPSK" w:cs="TH SarabunPSK"/>
        <w:sz w:val="24"/>
        <w:szCs w:val="24"/>
        <w:cs/>
      </w:rPr>
      <w:t xml:space="preserve">: </w:t>
    </w:r>
    <w:r>
      <w:rPr>
        <w:rFonts w:ascii="TH SarabunPSK" w:hAnsi="TH SarabunPSK" w:cs="TH SarabunPSK"/>
        <w:sz w:val="24"/>
        <w:szCs w:val="24"/>
      </w:rPr>
      <w:t>30</w:t>
    </w:r>
    <w:r>
      <w:rPr>
        <w:rFonts w:ascii="TH SarabunPSK" w:hAnsi="TH SarabunPSK" w:cs="TH SarabunPSK"/>
        <w:sz w:val="24"/>
        <w:szCs w:val="24"/>
        <w:cs/>
      </w:rPr>
      <w:t>-</w:t>
    </w:r>
    <w:r>
      <w:rPr>
        <w:rFonts w:ascii="TH SarabunPSK" w:hAnsi="TH SarabunPSK" w:cs="TH SarabunPSK"/>
        <w:sz w:val="24"/>
        <w:szCs w:val="24"/>
      </w:rPr>
      <w:t>Jun</w:t>
    </w:r>
    <w:r>
      <w:rPr>
        <w:rFonts w:ascii="TH SarabunPSK" w:hAnsi="TH SarabunPSK" w:cs="TH SarabunPSK"/>
        <w:sz w:val="24"/>
        <w:szCs w:val="24"/>
        <w:cs/>
      </w:rPr>
      <w:t>-</w:t>
    </w:r>
    <w:r>
      <w:rPr>
        <w:rFonts w:ascii="TH SarabunPSK" w:hAnsi="TH SarabunPSK" w:cs="TH SarabunPSK"/>
        <w:sz w:val="24"/>
        <w:szCs w:val="24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DF5E" w14:textId="77777777" w:rsidR="00315289" w:rsidRDefault="003152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58B51A" w14:textId="77777777" w:rsidR="00315289" w:rsidRDefault="0031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D58C" w14:textId="77777777" w:rsidR="00634497" w:rsidRDefault="006344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81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425"/>
      <w:gridCol w:w="8195"/>
    </w:tblGrid>
    <w:tr w:rsidR="0073075B" w14:paraId="6443D598" w14:textId="77777777">
      <w:tc>
        <w:tcPr>
          <w:tcW w:w="24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443D592" w14:textId="77777777" w:rsidR="00634497" w:rsidRDefault="00634497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43D584" wp14:editId="6443D585">
                <wp:simplePos x="0" y="0"/>
                <wp:positionH relativeFrom="column">
                  <wp:posOffset>67308</wp:posOffset>
                </wp:positionH>
                <wp:positionV relativeFrom="paragraph">
                  <wp:posOffset>315147</wp:posOffset>
                </wp:positionV>
                <wp:extent cx="1323978" cy="508635"/>
                <wp:effectExtent l="0" t="0" r="9522" b="5715"/>
                <wp:wrapTight wrapText="bothSides">
                  <wp:wrapPolygon edited="0">
                    <wp:start x="0" y="0"/>
                    <wp:lineTo x="0" y="21034"/>
                    <wp:lineTo x="21445" y="21034"/>
                    <wp:lineTo x="21445" y="0"/>
                    <wp:lineTo x="0" y="0"/>
                  </wp:wrapPolygon>
                </wp:wrapTight>
                <wp:docPr id="1267209657" name="Picture 1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8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443D593" w14:textId="77777777" w:rsidR="00634497" w:rsidRDefault="00634497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6443D594" w14:textId="77777777" w:rsidR="00634497" w:rsidRDefault="00634497">
          <w:pPr>
            <w:pStyle w:val="Header"/>
          </w:pPr>
          <w:r>
            <w:rPr>
              <w:rFonts w:ascii="TH SarabunPSK" w:hAnsi="TH SarabunPSK" w:cs="TH SarabunPSK"/>
              <w:sz w:val="32"/>
              <w:szCs w:val="32"/>
            </w:rPr>
            <w:t>Checklist Number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                           OPS</w:t>
          </w:r>
          <w:r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>-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TCFOI</w:t>
          </w:r>
          <w:r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>-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401                                                          </w:t>
          </w:r>
        </w:p>
        <w:p w14:paraId="6443D595" w14:textId="77777777" w:rsidR="00634497" w:rsidRDefault="00634497">
          <w:pPr>
            <w:pStyle w:val="Header"/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                          Flight Crew Training Records                     </w:t>
          </w:r>
        </w:p>
        <w:p w14:paraId="6443D596" w14:textId="77777777" w:rsidR="00634497" w:rsidRDefault="00634497">
          <w:pPr>
            <w:pStyle w:val="Header"/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                                                                    </w:t>
          </w:r>
        </w:p>
        <w:p w14:paraId="6443D597" w14:textId="77777777" w:rsidR="00634497" w:rsidRDefault="00634497">
          <w:pPr>
            <w:pStyle w:val="Header"/>
          </w:pPr>
          <w:r>
            <w:rPr>
              <w:rFonts w:ascii="TH SarabunPSK" w:hAnsi="TH SarabunPSK" w:cs="TH SarabunPSK"/>
              <w:sz w:val="32"/>
              <w:szCs w:val="32"/>
            </w:rPr>
            <w:t>Location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>
            <w:rPr>
              <w:rFonts w:ascii="TH SarabunPSK" w:hAnsi="TH SarabunPSK" w:cs="TH SarabunPSK"/>
              <w:sz w:val="32"/>
              <w:szCs w:val="32"/>
              <w:u w:val="dotted"/>
              <w:cs/>
            </w:rPr>
            <w:t xml:space="preserve">                                                </w:t>
          </w:r>
          <w:r>
            <w:rPr>
              <w:rFonts w:ascii="TH SarabunPSK" w:hAnsi="TH SarabunPSK" w:cs="TH SarabunPSK"/>
              <w:sz w:val="32"/>
              <w:szCs w:val="32"/>
            </w:rPr>
            <w:t>Date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                    </w:t>
          </w:r>
        </w:p>
      </w:tc>
    </w:tr>
  </w:tbl>
  <w:p w14:paraId="6443D599" w14:textId="77777777" w:rsidR="00634497" w:rsidRDefault="00634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7A49"/>
    <w:multiLevelType w:val="multilevel"/>
    <w:tmpl w:val="203276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2141FB"/>
    <w:multiLevelType w:val="multilevel"/>
    <w:tmpl w:val="E5D0E5D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45E5613"/>
    <w:multiLevelType w:val="multilevel"/>
    <w:tmpl w:val="9C2254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A63983"/>
    <w:multiLevelType w:val="multilevel"/>
    <w:tmpl w:val="3F2E1C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EAB5E5D"/>
    <w:multiLevelType w:val="multilevel"/>
    <w:tmpl w:val="9A705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5062AF6"/>
    <w:multiLevelType w:val="multilevel"/>
    <w:tmpl w:val="D22CA2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66564547">
    <w:abstractNumId w:val="1"/>
  </w:num>
  <w:num w:numId="2" w16cid:durableId="1478377561">
    <w:abstractNumId w:val="4"/>
  </w:num>
  <w:num w:numId="3" w16cid:durableId="341856203">
    <w:abstractNumId w:val="5"/>
  </w:num>
  <w:num w:numId="4" w16cid:durableId="519053259">
    <w:abstractNumId w:val="0"/>
  </w:num>
  <w:num w:numId="5" w16cid:durableId="928778240">
    <w:abstractNumId w:val="3"/>
  </w:num>
  <w:num w:numId="6" w16cid:durableId="783884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67"/>
    <w:rsid w:val="00315289"/>
    <w:rsid w:val="0054251C"/>
    <w:rsid w:val="00634497"/>
    <w:rsid w:val="00986B67"/>
    <w:rsid w:val="009E2F2E"/>
    <w:rsid w:val="00CD506A"/>
    <w:rsid w:val="00F9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D584"/>
  <w15:docId w15:val="{1AD77E93-CA16-4CB8-AD1D-2CA060FF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PlaceholderText">
    <w:name w:val="Placeholder Text"/>
    <w:basedOn w:val="DefaultParagraphFont"/>
    <w:rPr>
      <w:color w:val="808080"/>
    </w:rPr>
  </w:style>
  <w:style w:type="character" w:styleId="CommentReference">
    <w:name w:val="annotation reference"/>
    <w:basedOn w:val="DefaultParagraphFont"/>
    <w:rPr>
      <w:sz w:val="16"/>
      <w:szCs w:val="18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rPr>
      <w:sz w:val="20"/>
      <w:szCs w:val="25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5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rPr>
      <w:rFonts w:ascii="Segoe UI" w:hAnsi="Segoe UI" w:cs="Angsana New"/>
      <w:sz w:val="18"/>
      <w:szCs w:val="22"/>
    </w:rPr>
  </w:style>
  <w:style w:type="paragraph" w:styleId="Revision">
    <w:name w:val="Revision"/>
    <w:pPr>
      <w:suppressAutoHyphens/>
      <w:spacing w:after="0" w:line="240" w:lineRule="auto"/>
    </w:p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A2F5E3F39A55744B37E7CB8E4C75117" ma:contentTypeVersion="8" ma:contentTypeDescription="สร้างเอกสารใหม่" ma:contentTypeScope="" ma:versionID="660cc5fa7cc0fc5f6f23933555c393a9">
  <xsd:schema xmlns:xsd="http://www.w3.org/2001/XMLSchema" xmlns:xs="http://www.w3.org/2001/XMLSchema" xmlns:p="http://schemas.microsoft.com/office/2006/metadata/properties" xmlns:ns2="3912371e-7429-4805-b59f-5b3f7e8b683d" xmlns:ns3="d2861b94-74ee-471a-928c-59e942c7f61b" targetNamespace="http://schemas.microsoft.com/office/2006/metadata/properties" ma:root="true" ma:fieldsID="27c8c80e459fe4035e2fe81b7b60b425" ns2:_="" ns3:_="">
    <xsd:import namespace="3912371e-7429-4805-b59f-5b3f7e8b683d"/>
    <xsd:import namespace="d2861b94-74ee-471a-928c-59e942c7f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2371e-7429-4805-b59f-5b3f7e8b6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1b94-74ee-471a-928c-59e942c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B5C528-B945-4AB4-83CE-DCDE3E7F9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A7C6D-4A09-4098-875D-BB39138F5605}"/>
</file>

<file path=customXml/itemProps3.xml><?xml version="1.0" encoding="utf-8"?>
<ds:datastoreItem xmlns:ds="http://schemas.openxmlformats.org/officeDocument/2006/customXml" ds:itemID="{897D08B0-2A31-4710-8F16-25B635B141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dc:description/>
  <cp:lastModifiedBy>Kittisak Kunnirong</cp:lastModifiedBy>
  <cp:revision>3</cp:revision>
  <dcterms:created xsi:type="dcterms:W3CDTF">2026-06-24T03:06:00Z</dcterms:created>
  <dcterms:modified xsi:type="dcterms:W3CDTF">2026-06-29T02:45:00Z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0x0101002A2F5E3F39A55744B37E7CB8E4C75117</vt:lpwstr>
  </property>
  <property fmtid="{D5CDD505-2E9C-101B-9397-08002B2CF9AE}" pid="3" name="MediaServiceImageTags">
    <vt:lpwstr/>
  </property>
</Properties>
</file>